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97BB2" w14:textId="1D8325BA" w:rsidR="001316A3" w:rsidRDefault="00B94F3D">
      <w:pPr>
        <w:pStyle w:val="Corps"/>
        <w:rPr>
          <w:rFonts w:hint="eastAsia"/>
          <w:i/>
          <w:iCs/>
        </w:rPr>
      </w:pPr>
      <w:r>
        <w:rPr>
          <w:i/>
          <w:iCs/>
        </w:rPr>
        <w:t xml:space="preserve">Das Turnier wird entsprechend den General Competition Regulations (RGC) of the FFBaD ausgetragen. </w:t>
      </w:r>
      <w:r w:rsidR="00344A6E">
        <w:rPr>
          <w:i/>
          <w:iCs/>
        </w:rPr>
        <w:t>Diese Turnierregeln ergänzen die Bestimmungen der RGC und können eventuell im Hinblick auf die tatsächlichen Meldungen weiter ergänzt werden.</w:t>
      </w:r>
    </w:p>
    <w:p w14:paraId="40BB2D69" w14:textId="12CA008A" w:rsidR="001316A3" w:rsidRDefault="00000000">
      <w:pPr>
        <w:pStyle w:val="Titre"/>
        <w:rPr>
          <w:rFonts w:hint="eastAsia"/>
        </w:rPr>
      </w:pPr>
      <w:r>
        <w:t>Arti</w:t>
      </w:r>
      <w:r w:rsidR="00B94F3D">
        <w:t>kel</w:t>
      </w:r>
      <w:r>
        <w:t xml:space="preserve"> 1 : </w:t>
      </w:r>
      <w:r w:rsidR="00B94F3D">
        <w:t>Melde-Berechtigung</w:t>
      </w:r>
    </w:p>
    <w:p w14:paraId="67C9F580" w14:textId="45FF7060" w:rsidR="001316A3" w:rsidRDefault="00B94F3D">
      <w:pPr>
        <w:pStyle w:val="Corps"/>
        <w:rPr>
          <w:rFonts w:hint="eastAsia"/>
        </w:rPr>
      </w:pPr>
      <w:r>
        <w:rPr>
          <w:lang w:val="fr-FR"/>
        </w:rPr>
        <w:t>Meldeberechtigt sind Spieler aus FFBaD-angeschlossenen Vereinen sowi aus dem benachbarten Ausland, die nicht suspendiert oder krankgeschrieben sind, und zwar in den</w:t>
      </w:r>
      <w:r w:rsidR="00BD46D6">
        <w:rPr>
          <w:lang w:val="fr-FR"/>
        </w:rPr>
        <w:t xml:space="preserve"> folgendedn Altersklassen : </w:t>
      </w:r>
      <w:r w:rsidR="00BD46D6" w:rsidRPr="00BD46D6">
        <w:rPr>
          <w:b/>
          <w:bCs/>
          <w:lang w:val="fr-FR"/>
        </w:rPr>
        <w:t>U19</w:t>
      </w:r>
      <w:r>
        <w:rPr>
          <w:rStyle w:val="Aucun"/>
          <w:b/>
          <w:bCs/>
        </w:rPr>
        <w:t xml:space="preserve"> (</w:t>
      </w:r>
      <w:r w:rsidR="00BD46D6">
        <w:rPr>
          <w:rStyle w:val="Aucun"/>
          <w:b/>
          <w:bCs/>
        </w:rPr>
        <w:t>geb</w:t>
      </w:r>
      <w:r>
        <w:rPr>
          <w:rStyle w:val="Aucun"/>
          <w:b/>
          <w:bCs/>
        </w:rPr>
        <w:t xml:space="preserve"> 200</w:t>
      </w:r>
      <w:r>
        <w:rPr>
          <w:rStyle w:val="Aucun"/>
          <w:b/>
          <w:bCs/>
          <w:lang w:val="fr-FR"/>
        </w:rPr>
        <w:t>5-2006</w:t>
      </w:r>
      <w:r>
        <w:rPr>
          <w:rStyle w:val="Aucun"/>
          <w:b/>
          <w:bCs/>
        </w:rPr>
        <w:t xml:space="preserve">), </w:t>
      </w:r>
      <w:r w:rsidR="00BD46D6">
        <w:rPr>
          <w:rStyle w:val="Aucun"/>
          <w:b/>
          <w:bCs/>
        </w:rPr>
        <w:t>U17</w:t>
      </w:r>
      <w:r>
        <w:rPr>
          <w:rStyle w:val="Aucun"/>
          <w:b/>
          <w:bCs/>
        </w:rPr>
        <w:t xml:space="preserve"> (</w:t>
      </w:r>
      <w:r w:rsidR="00BD46D6">
        <w:rPr>
          <w:rStyle w:val="Aucun"/>
          <w:b/>
          <w:bCs/>
        </w:rPr>
        <w:t>geb</w:t>
      </w:r>
      <w:r>
        <w:rPr>
          <w:rStyle w:val="Aucun"/>
          <w:b/>
          <w:bCs/>
        </w:rPr>
        <w:t xml:space="preserve"> 200</w:t>
      </w:r>
      <w:r>
        <w:rPr>
          <w:rStyle w:val="Aucun"/>
          <w:b/>
          <w:bCs/>
          <w:lang w:val="fr-FR"/>
        </w:rPr>
        <w:t xml:space="preserve">7-2008), </w:t>
      </w:r>
      <w:r w:rsidR="00BD46D6">
        <w:rPr>
          <w:rStyle w:val="Aucun"/>
          <w:b/>
          <w:bCs/>
          <w:lang w:val="fr-FR"/>
        </w:rPr>
        <w:t>U15</w:t>
      </w:r>
      <w:r>
        <w:rPr>
          <w:rStyle w:val="Aucun"/>
          <w:b/>
          <w:bCs/>
          <w:lang w:val="fr-FR"/>
        </w:rPr>
        <w:t xml:space="preserve"> (</w:t>
      </w:r>
      <w:r w:rsidR="00BD46D6">
        <w:rPr>
          <w:rStyle w:val="Aucun"/>
          <w:b/>
          <w:bCs/>
          <w:lang w:val="fr-FR"/>
        </w:rPr>
        <w:t>geb</w:t>
      </w:r>
      <w:r>
        <w:rPr>
          <w:rStyle w:val="Aucun"/>
          <w:b/>
          <w:bCs/>
        </w:rPr>
        <w:t xml:space="preserve"> 200</w:t>
      </w:r>
      <w:r>
        <w:rPr>
          <w:rStyle w:val="Aucun"/>
          <w:b/>
          <w:bCs/>
          <w:lang w:val="fr-FR"/>
        </w:rPr>
        <w:t>9-2010</w:t>
      </w:r>
      <w:r>
        <w:rPr>
          <w:rStyle w:val="Aucun"/>
          <w:b/>
          <w:bCs/>
        </w:rPr>
        <w:t xml:space="preserve">), </w:t>
      </w:r>
      <w:r w:rsidR="00BD46D6">
        <w:rPr>
          <w:rStyle w:val="Aucun"/>
          <w:b/>
          <w:bCs/>
        </w:rPr>
        <w:t>U13</w:t>
      </w:r>
      <w:r>
        <w:rPr>
          <w:rStyle w:val="Aucun"/>
          <w:b/>
          <w:bCs/>
        </w:rPr>
        <w:t xml:space="preserve"> (</w:t>
      </w:r>
      <w:r w:rsidR="00BD46D6">
        <w:rPr>
          <w:rStyle w:val="Aucun"/>
          <w:b/>
          <w:bCs/>
        </w:rPr>
        <w:t>geb</w:t>
      </w:r>
      <w:r>
        <w:rPr>
          <w:rStyle w:val="Aucun"/>
          <w:b/>
          <w:bCs/>
          <w:lang w:val="fr-FR"/>
        </w:rPr>
        <w:t xml:space="preserve"> 2011</w:t>
      </w:r>
      <w:r>
        <w:rPr>
          <w:rStyle w:val="Aucun"/>
          <w:b/>
          <w:bCs/>
        </w:rPr>
        <w:t>-20</w:t>
      </w:r>
      <w:r>
        <w:rPr>
          <w:rStyle w:val="Aucun"/>
          <w:b/>
          <w:bCs/>
          <w:lang w:val="fr-FR"/>
        </w:rPr>
        <w:t xml:space="preserve">12), </w:t>
      </w:r>
      <w:r w:rsidR="00BD46D6">
        <w:rPr>
          <w:rStyle w:val="Aucun"/>
          <w:b/>
          <w:bCs/>
          <w:lang w:val="fr-FR"/>
        </w:rPr>
        <w:t>U11</w:t>
      </w:r>
      <w:r>
        <w:rPr>
          <w:rStyle w:val="Aucun"/>
          <w:b/>
          <w:bCs/>
          <w:lang w:val="fr-FR"/>
        </w:rPr>
        <w:t xml:space="preserve"> (</w:t>
      </w:r>
      <w:r w:rsidR="00BD46D6">
        <w:rPr>
          <w:rStyle w:val="Aucun"/>
          <w:b/>
          <w:bCs/>
          <w:lang w:val="fr-FR"/>
        </w:rPr>
        <w:t>geb</w:t>
      </w:r>
      <w:r>
        <w:rPr>
          <w:rStyle w:val="Aucun"/>
          <w:b/>
          <w:bCs/>
          <w:lang w:val="fr-FR"/>
        </w:rPr>
        <w:t xml:space="preserve"> 2013</w:t>
      </w:r>
      <w:r>
        <w:rPr>
          <w:rStyle w:val="Aucun"/>
          <w:b/>
          <w:bCs/>
        </w:rPr>
        <w:t>-2014</w:t>
      </w:r>
      <w:r>
        <w:rPr>
          <w:rStyle w:val="Aucun"/>
          <w:b/>
          <w:bCs/>
          <w:lang w:val="fr-FR"/>
        </w:rPr>
        <w:t xml:space="preserve">) </w:t>
      </w:r>
      <w:r w:rsidR="00BD46D6">
        <w:rPr>
          <w:rStyle w:val="Aucun"/>
          <w:b/>
          <w:bCs/>
          <w:lang w:val="fr-FR"/>
        </w:rPr>
        <w:t>and</w:t>
      </w:r>
      <w:r>
        <w:rPr>
          <w:rStyle w:val="Aucun"/>
          <w:b/>
          <w:bCs/>
          <w:lang w:val="fr-FR"/>
        </w:rPr>
        <w:t xml:space="preserve"> </w:t>
      </w:r>
      <w:r w:rsidR="00BD46D6">
        <w:rPr>
          <w:rStyle w:val="Aucun"/>
          <w:b/>
          <w:bCs/>
          <w:lang w:val="fr-FR"/>
        </w:rPr>
        <w:t>U9</w:t>
      </w:r>
      <w:r>
        <w:rPr>
          <w:rStyle w:val="Aucun"/>
          <w:b/>
          <w:bCs/>
          <w:lang w:val="fr-FR"/>
        </w:rPr>
        <w:t xml:space="preserve"> (</w:t>
      </w:r>
      <w:r w:rsidR="00BD46D6">
        <w:rPr>
          <w:rStyle w:val="Aucun"/>
          <w:b/>
          <w:bCs/>
          <w:lang w:val="fr-FR"/>
        </w:rPr>
        <w:t>geb</w:t>
      </w:r>
      <w:r>
        <w:rPr>
          <w:rStyle w:val="Aucun"/>
          <w:b/>
          <w:bCs/>
          <w:lang w:val="fr-FR"/>
        </w:rPr>
        <w:t xml:space="preserve"> 2015 </w:t>
      </w:r>
      <w:r w:rsidR="00BD46D6">
        <w:rPr>
          <w:rStyle w:val="Aucun"/>
          <w:b/>
          <w:bCs/>
          <w:lang w:val="fr-FR"/>
        </w:rPr>
        <w:t>or later</w:t>
      </w:r>
      <w:r>
        <w:rPr>
          <w:rStyle w:val="Aucun"/>
          <w:b/>
          <w:bCs/>
        </w:rPr>
        <w:t>)</w:t>
      </w:r>
      <w:r w:rsidR="00BD46D6">
        <w:rPr>
          <w:rStyle w:val="Aucun"/>
          <w:b/>
          <w:bCs/>
        </w:rPr>
        <w:t>.</w:t>
      </w:r>
      <w:r>
        <w:rPr>
          <w:lang w:val="fr-FR"/>
        </w:rPr>
        <w:t xml:space="preserve"> </w:t>
      </w:r>
    </w:p>
    <w:p w14:paraId="49DC1FF8" w14:textId="0A6F8937" w:rsidR="001316A3" w:rsidRDefault="00000000">
      <w:pPr>
        <w:pStyle w:val="Titre"/>
        <w:rPr>
          <w:rFonts w:hint="eastAsia"/>
        </w:rPr>
      </w:pPr>
      <w:r>
        <w:t>Arti</w:t>
      </w:r>
      <w:r w:rsidR="00BD46D6">
        <w:t>kel</w:t>
      </w:r>
      <w:r>
        <w:t xml:space="preserve"> 2 : </w:t>
      </w:r>
      <w:r w:rsidR="00BD46D6">
        <w:t>Disziplinen und Spiel-Modus</w:t>
      </w:r>
    </w:p>
    <w:p w14:paraId="1CC33939" w14:textId="4340A755" w:rsidR="001316A3" w:rsidRDefault="00000000">
      <w:pPr>
        <w:pStyle w:val="Corps"/>
        <w:numPr>
          <w:ilvl w:val="0"/>
          <w:numId w:val="1"/>
        </w:numPr>
        <w:spacing w:after="0"/>
        <w:rPr>
          <w:rFonts w:hint="eastAsia"/>
        </w:rPr>
      </w:pPr>
      <w:r>
        <w:rPr>
          <w:rStyle w:val="Aucun"/>
          <w:b/>
          <w:bCs/>
        </w:rPr>
        <w:t>2.1</w:t>
      </w:r>
      <w:r>
        <w:t> </w:t>
      </w:r>
      <w:r>
        <w:rPr>
          <w:lang w:val="fr-FR"/>
        </w:rPr>
        <w:t xml:space="preserve">: </w:t>
      </w:r>
      <w:r w:rsidR="00344A6E">
        <w:rPr>
          <w:lang w:val="fr-FR"/>
        </w:rPr>
        <w:t>Folgende Disziplinen sind vorgesehen</w:t>
      </w:r>
      <w:r>
        <w:t> </w:t>
      </w:r>
      <w:r>
        <w:rPr>
          <w:lang w:val="fr-FR"/>
        </w:rPr>
        <w:t xml:space="preserve">: </w:t>
      </w:r>
      <w:r w:rsidR="00BD46D6">
        <w:rPr>
          <w:lang w:val="fr-FR"/>
        </w:rPr>
        <w:t>Herren-Einzel und Damen-Einzel in allen Altersklassen ; Herren-Doppel, Damen-Doppel und Mixed-Doppel in U19, U17, U15, U13 and U11</w:t>
      </w:r>
      <w:r>
        <w:rPr>
          <w:lang w:val="fr-FR"/>
        </w:rPr>
        <w:t xml:space="preserve">. </w:t>
      </w:r>
      <w:r w:rsidR="00BD46D6">
        <w:rPr>
          <w:lang w:val="fr-FR"/>
        </w:rPr>
        <w:t>Es darf in 3 Disziplinen gemeldet werden.</w:t>
      </w:r>
      <w:r>
        <w:rPr>
          <w:lang w:val="fr-FR"/>
        </w:rPr>
        <w:t xml:space="preserve"> </w:t>
      </w:r>
    </w:p>
    <w:p w14:paraId="3667ECFA" w14:textId="77777777" w:rsidR="00344A6E" w:rsidRPr="00344A6E" w:rsidRDefault="00000000">
      <w:pPr>
        <w:pStyle w:val="Corps"/>
        <w:numPr>
          <w:ilvl w:val="0"/>
          <w:numId w:val="1"/>
        </w:numPr>
        <w:spacing w:after="0"/>
        <w:rPr>
          <w:rFonts w:hint="eastAsia"/>
        </w:rPr>
      </w:pPr>
      <w:r>
        <w:rPr>
          <w:rStyle w:val="Aucun"/>
          <w:b/>
          <w:bCs/>
        </w:rPr>
        <w:t>2.2</w:t>
      </w:r>
      <w:r>
        <w:t> </w:t>
      </w:r>
      <w:r>
        <w:rPr>
          <w:lang w:val="fr-FR"/>
        </w:rPr>
        <w:t xml:space="preserve">: </w:t>
      </w:r>
      <w:r w:rsidR="00BD46D6">
        <w:rPr>
          <w:lang w:val="fr-FR"/>
        </w:rPr>
        <w:t xml:space="preserve">Alle Disziplinen werden zuerst in Gruppen, anschliessend </w:t>
      </w:r>
      <w:r w:rsidR="00344A6E">
        <w:rPr>
          <w:lang w:val="fr-FR"/>
        </w:rPr>
        <w:t>soweit wie</w:t>
      </w:r>
      <w:r w:rsidR="00BD46D6">
        <w:rPr>
          <w:lang w:val="fr-FR"/>
        </w:rPr>
        <w:t xml:space="preserve"> möglich in KO-Modus ausgetragen.</w:t>
      </w:r>
      <w:r>
        <w:rPr>
          <w:lang w:val="fr-FR"/>
        </w:rPr>
        <w:t xml:space="preserve"> </w:t>
      </w:r>
      <w:r w:rsidR="00E47232">
        <w:rPr>
          <w:lang w:val="fr-FR"/>
        </w:rPr>
        <w:t>Weiterkommende Spieler n</w:t>
      </w:r>
      <w:r w:rsidR="00BD46D6">
        <w:rPr>
          <w:lang w:val="fr-FR"/>
        </w:rPr>
        <w:t xml:space="preserve">ach den Gruppenspielen </w:t>
      </w:r>
      <w:r w:rsidR="00E47232">
        <w:rPr>
          <w:lang w:val="fr-FR"/>
        </w:rPr>
        <w:t>werden aus den ausgehängten Ergebnistafeln zu ersehn sein.</w:t>
      </w:r>
      <w:r>
        <w:rPr>
          <w:lang w:val="fr-FR"/>
        </w:rPr>
        <w:t xml:space="preserve"> </w:t>
      </w:r>
      <w:r w:rsidR="00E47232">
        <w:rPr>
          <w:lang w:val="fr-FR"/>
        </w:rPr>
        <w:t xml:space="preserve">In Einverständnis mit dem Referee wird ein Disziplin der nicht mindestens 3 Meldungen aufweist, </w:t>
      </w:r>
    </w:p>
    <w:p w14:paraId="0877082B" w14:textId="4BFAFCED" w:rsidR="001316A3" w:rsidRDefault="00E47232" w:rsidP="00344A6E">
      <w:pPr>
        <w:pStyle w:val="Corps"/>
        <w:spacing w:after="0"/>
        <w:ind w:left="754"/>
        <w:rPr>
          <w:rFonts w:hint="eastAsia"/>
        </w:rPr>
      </w:pPr>
      <w:r>
        <w:rPr>
          <w:lang w:val="fr-FR"/>
        </w:rPr>
        <w:t xml:space="preserve">entweder annuliert oder mit der </w:t>
      </w:r>
      <w:r w:rsidRPr="00E47232">
        <w:rPr>
          <w:b/>
          <w:bCs/>
          <w:lang w:val="fr-FR"/>
        </w:rPr>
        <w:t>nächsthöheren</w:t>
      </w:r>
      <w:r>
        <w:rPr>
          <w:lang w:val="fr-FR"/>
        </w:rPr>
        <w:t xml:space="preserve"> Disziplin zusammengelegt. All</w:t>
      </w:r>
      <w:r w:rsidR="00344A6E">
        <w:rPr>
          <w:lang w:val="fr-FR"/>
        </w:rPr>
        <w:t>e</w:t>
      </w:r>
      <w:r>
        <w:rPr>
          <w:lang w:val="fr-FR"/>
        </w:rPr>
        <w:t xml:space="preserve"> Spiele werden über zwei Gewinnsätze zu 21 Punkten entschieden. </w:t>
      </w:r>
    </w:p>
    <w:p w14:paraId="5980FF89" w14:textId="76C5DC39" w:rsidR="001316A3" w:rsidRDefault="00000000">
      <w:pPr>
        <w:pStyle w:val="Corps"/>
        <w:numPr>
          <w:ilvl w:val="0"/>
          <w:numId w:val="1"/>
        </w:numPr>
        <w:spacing w:after="0"/>
        <w:rPr>
          <w:rFonts w:hint="eastAsia"/>
        </w:rPr>
      </w:pPr>
      <w:r>
        <w:rPr>
          <w:rStyle w:val="Aucun"/>
          <w:b/>
          <w:bCs/>
        </w:rPr>
        <w:t>2.3</w:t>
      </w:r>
      <w:r>
        <w:t> </w:t>
      </w:r>
      <w:r>
        <w:rPr>
          <w:lang w:val="fr-FR"/>
        </w:rPr>
        <w:t xml:space="preserve">: </w:t>
      </w:r>
      <w:r w:rsidR="00E47232">
        <w:rPr>
          <w:lang w:val="fr-FR"/>
        </w:rPr>
        <w:t>Das Turnier wird in 6 Altersklassen organisiert, wobei jede Disziplin die Zahl von 32 Spielern/Paaren nicht überschreiten darf</w:t>
      </w:r>
      <w:r>
        <w:t>:</w:t>
      </w:r>
    </w:p>
    <w:p w14:paraId="44D80129" w14:textId="2783A9D2" w:rsidR="001316A3" w:rsidRDefault="00577093">
      <w:pPr>
        <w:pStyle w:val="Corps"/>
        <w:numPr>
          <w:ilvl w:val="3"/>
          <w:numId w:val="2"/>
        </w:numPr>
        <w:spacing w:after="0"/>
        <w:rPr>
          <w:rFonts w:hint="eastAsia"/>
          <w:lang w:val="en-US"/>
        </w:rPr>
      </w:pPr>
      <w:r>
        <w:rPr>
          <w:lang w:val="en-US"/>
        </w:rPr>
        <w:t>U19: HE, DE, HD, DD, Mx</w:t>
      </w:r>
      <w:r>
        <w:t>;</w:t>
      </w:r>
    </w:p>
    <w:p w14:paraId="2DB16C4B" w14:textId="1A55AA5F" w:rsidR="001316A3" w:rsidRDefault="00577093">
      <w:pPr>
        <w:pStyle w:val="Corps"/>
        <w:numPr>
          <w:ilvl w:val="3"/>
          <w:numId w:val="2"/>
        </w:numPr>
        <w:spacing w:after="0"/>
        <w:rPr>
          <w:rFonts w:hint="eastAsia"/>
          <w:lang w:val="fr-FR"/>
        </w:rPr>
      </w:pPr>
      <w:r>
        <w:rPr>
          <w:lang w:val="fr-FR"/>
        </w:rPr>
        <w:t xml:space="preserve">U17 : </w:t>
      </w:r>
      <w:r>
        <w:rPr>
          <w:lang w:val="en-US"/>
        </w:rPr>
        <w:t>HE, DE, HD, DD, Mx</w:t>
      </w:r>
      <w:r>
        <w:t xml:space="preserve">; </w:t>
      </w:r>
    </w:p>
    <w:p w14:paraId="0A945064" w14:textId="6E180D92" w:rsidR="001316A3" w:rsidRDefault="00577093">
      <w:pPr>
        <w:pStyle w:val="Corps"/>
        <w:numPr>
          <w:ilvl w:val="3"/>
          <w:numId w:val="2"/>
        </w:numPr>
        <w:spacing w:after="0"/>
        <w:rPr>
          <w:rFonts w:hint="eastAsia"/>
          <w:lang w:val="fr-FR"/>
        </w:rPr>
      </w:pPr>
      <w:r>
        <w:rPr>
          <w:lang w:val="fr-FR"/>
        </w:rPr>
        <w:t xml:space="preserve">U15 : </w:t>
      </w:r>
      <w:r>
        <w:rPr>
          <w:lang w:val="en-US"/>
        </w:rPr>
        <w:t>HE, DE, HD, DD, Mx</w:t>
      </w:r>
      <w:r>
        <w:t xml:space="preserve">; </w:t>
      </w:r>
    </w:p>
    <w:p w14:paraId="76DCC951" w14:textId="692D65C2" w:rsidR="001316A3" w:rsidRDefault="00577093">
      <w:pPr>
        <w:pStyle w:val="Corps"/>
        <w:numPr>
          <w:ilvl w:val="3"/>
          <w:numId w:val="2"/>
        </w:numPr>
        <w:spacing w:after="0"/>
        <w:rPr>
          <w:rFonts w:hint="eastAsia"/>
          <w:lang w:val="fr-FR"/>
        </w:rPr>
      </w:pPr>
      <w:r>
        <w:rPr>
          <w:lang w:val="fr-FR"/>
        </w:rPr>
        <w:t xml:space="preserve">U13 : </w:t>
      </w:r>
      <w:r>
        <w:rPr>
          <w:lang w:val="en-US"/>
        </w:rPr>
        <w:t>HE, DE, HD, DD, Mx</w:t>
      </w:r>
      <w:r>
        <w:t>;</w:t>
      </w:r>
    </w:p>
    <w:p w14:paraId="0F242316" w14:textId="5BBFEEFA" w:rsidR="001316A3" w:rsidRPr="00577093" w:rsidRDefault="00577093" w:rsidP="00577093">
      <w:pPr>
        <w:pStyle w:val="Corps"/>
        <w:numPr>
          <w:ilvl w:val="3"/>
          <w:numId w:val="2"/>
        </w:numPr>
        <w:spacing w:after="0"/>
        <w:rPr>
          <w:rFonts w:hint="eastAsia"/>
          <w:lang w:val="fr-FR"/>
        </w:rPr>
      </w:pPr>
      <w:r>
        <w:rPr>
          <w:lang w:val="fr-FR"/>
        </w:rPr>
        <w:t>U11 :</w:t>
      </w:r>
      <w:r w:rsidRPr="00577093">
        <w:rPr>
          <w:lang w:val="fr-FR"/>
        </w:rPr>
        <w:t xml:space="preserve"> </w:t>
      </w:r>
      <w:r w:rsidRPr="00577093">
        <w:rPr>
          <w:lang w:val="en-US"/>
        </w:rPr>
        <w:t>HE, DE, HD, DD, Mx</w:t>
      </w:r>
      <w:r>
        <w:t>;</w:t>
      </w:r>
    </w:p>
    <w:p w14:paraId="7862C3CD" w14:textId="7392D786" w:rsidR="001316A3" w:rsidRDefault="00577093">
      <w:pPr>
        <w:pStyle w:val="Corps"/>
        <w:numPr>
          <w:ilvl w:val="3"/>
          <w:numId w:val="2"/>
        </w:numPr>
        <w:spacing w:after="0"/>
        <w:rPr>
          <w:rFonts w:hint="eastAsia"/>
        </w:rPr>
      </w:pPr>
      <w:r>
        <w:rPr>
          <w:lang w:val="fr-FR"/>
        </w:rPr>
        <w:t>U9 : nur HE und DE.</w:t>
      </w:r>
    </w:p>
    <w:p w14:paraId="7FFE943E" w14:textId="77777777" w:rsidR="001316A3" w:rsidRDefault="001316A3" w:rsidP="00577093">
      <w:pPr>
        <w:pStyle w:val="Corps"/>
        <w:spacing w:after="0"/>
        <w:ind w:left="1307"/>
        <w:rPr>
          <w:rFonts w:hint="eastAsia"/>
          <w:lang w:val="fr-FR"/>
        </w:rPr>
      </w:pPr>
    </w:p>
    <w:p w14:paraId="648A09A1" w14:textId="6CDB8104" w:rsidR="001316A3" w:rsidRDefault="00577093">
      <w:pPr>
        <w:pStyle w:val="Corps"/>
        <w:ind w:left="720"/>
        <w:rPr>
          <w:rFonts w:hint="eastAsia"/>
        </w:rPr>
      </w:pPr>
      <w:r>
        <w:rPr>
          <w:lang w:val="fr-FR"/>
        </w:rPr>
        <w:t xml:space="preserve">Bei genügender Teilnehmerzahl werden in den Alterklassen U19, U17, U15, U13 und U11 getrennte Disziplinen für P/NC-Spieler (d.h. </w:t>
      </w:r>
      <w:r w:rsidR="00344A6E">
        <w:rPr>
          <w:lang w:val="fr-FR"/>
        </w:rPr>
        <w:t xml:space="preserve">für Spieler aus dem Ausland : </w:t>
      </w:r>
      <w:r>
        <w:rPr>
          <w:lang w:val="fr-FR"/>
        </w:rPr>
        <w:t>Anfänger mit höchstens 2 Jahren Badminton-Erfahrung)</w:t>
      </w:r>
      <w:r w:rsidR="00344A6E">
        <w:rPr>
          <w:lang w:val="fr-FR"/>
        </w:rPr>
        <w:t xml:space="preserve"> vorgesehen</w:t>
      </w:r>
      <w:r>
        <w:rPr>
          <w:lang w:val="fr-FR"/>
        </w:rPr>
        <w:t>.</w:t>
      </w:r>
    </w:p>
    <w:p w14:paraId="372D7D04" w14:textId="0A7A5543" w:rsidR="006F58E1" w:rsidRDefault="00000000" w:rsidP="006F58E1">
      <w:pPr>
        <w:pStyle w:val="Corps"/>
        <w:spacing w:after="0"/>
        <w:ind w:left="709" w:firstLine="11"/>
        <w:rPr>
          <w:rStyle w:val="Aucun"/>
          <w:rFonts w:hint="eastAsia"/>
          <w:lang w:val="fr-FR"/>
        </w:rPr>
      </w:pPr>
      <w:r>
        <w:rPr>
          <w:b/>
          <w:bCs/>
          <w:lang w:val="fr-FR"/>
        </w:rPr>
        <w:t>2.4</w:t>
      </w:r>
      <w:r>
        <w:rPr>
          <w:rStyle w:val="Aucun"/>
          <w:lang w:val="fr-FR"/>
        </w:rPr>
        <w:t xml:space="preserve"> : </w:t>
      </w:r>
      <w:r w:rsidR="00577093">
        <w:rPr>
          <w:rStyle w:val="Aucun"/>
          <w:lang w:val="fr-FR"/>
        </w:rPr>
        <w:t xml:space="preserve">U11- und U9-Spiele werden auf verkleinertem Feld ausgetragen : </w:t>
      </w:r>
      <w:r w:rsidR="00344A6E">
        <w:rPr>
          <w:rStyle w:val="Aucun"/>
          <w:lang w:val="fr-FR"/>
        </w:rPr>
        <w:t>Feldlänge bis zur Doppel-Aufschlaglinie</w:t>
      </w:r>
      <w:r w:rsidR="0051274B">
        <w:rPr>
          <w:rStyle w:val="Aucun"/>
          <w:lang w:val="fr-FR"/>
        </w:rPr>
        <w:t>, Netz</w:t>
      </w:r>
      <w:r w:rsidR="006F58E1">
        <w:rPr>
          <w:rStyle w:val="Aucun"/>
          <w:lang w:val="fr-FR"/>
        </w:rPr>
        <w:t xml:space="preserve"> auf 1M40</w:t>
      </w:r>
      <w:r w:rsidR="0051274B">
        <w:rPr>
          <w:rStyle w:val="Aucun"/>
          <w:lang w:val="fr-FR"/>
        </w:rPr>
        <w:t xml:space="preserve"> </w:t>
      </w:r>
      <w:r w:rsidR="006F58E1">
        <w:rPr>
          <w:rStyle w:val="Aucun"/>
          <w:lang w:val="fr-FR"/>
        </w:rPr>
        <w:t xml:space="preserve">Höhe. </w:t>
      </w:r>
    </w:p>
    <w:p w14:paraId="072E2E39" w14:textId="4110A8EE" w:rsidR="001316A3" w:rsidRDefault="00000000" w:rsidP="006F58E1">
      <w:pPr>
        <w:pStyle w:val="Corps"/>
        <w:spacing w:after="0"/>
        <w:ind w:left="357" w:firstLine="363"/>
        <w:rPr>
          <w:rFonts w:hint="eastAsia"/>
        </w:rPr>
      </w:pPr>
      <w:r>
        <w:rPr>
          <w:rStyle w:val="Aucun"/>
          <w:b/>
          <w:bCs/>
        </w:rPr>
        <w:t>2.</w:t>
      </w:r>
      <w:r>
        <w:rPr>
          <w:rStyle w:val="Aucun"/>
          <w:b/>
          <w:bCs/>
          <w:lang w:val="fr-FR"/>
        </w:rPr>
        <w:t>5</w:t>
      </w:r>
      <w:r>
        <w:t> </w:t>
      </w:r>
      <w:r>
        <w:rPr>
          <w:lang w:val="fr-FR"/>
        </w:rPr>
        <w:t xml:space="preserve">: </w:t>
      </w:r>
    </w:p>
    <w:p w14:paraId="258DA477" w14:textId="77777777" w:rsidR="006F58E1" w:rsidRPr="006F58E1" w:rsidRDefault="006F58E1">
      <w:pPr>
        <w:pStyle w:val="Corps"/>
        <w:numPr>
          <w:ilvl w:val="0"/>
          <w:numId w:val="1"/>
        </w:numPr>
        <w:spacing w:after="0"/>
        <w:rPr>
          <w:rStyle w:val="Aucun"/>
          <w:rFonts w:hint="eastAsia"/>
          <w:lang w:val="it-IT"/>
        </w:rPr>
      </w:pPr>
      <w:r>
        <w:rPr>
          <w:rStyle w:val="Aucun"/>
        </w:rPr>
        <w:t xml:space="preserve">Im Einzel, darf ein Spieler nur in seiner eigenen oder der nächsthöheren Spielklasse melden. </w:t>
      </w:r>
    </w:p>
    <w:p w14:paraId="25CA45AA" w14:textId="26A6215B" w:rsidR="001316A3" w:rsidRDefault="006F58E1" w:rsidP="006F58E1">
      <w:pPr>
        <w:pStyle w:val="Corps"/>
        <w:numPr>
          <w:ilvl w:val="0"/>
          <w:numId w:val="1"/>
        </w:numPr>
        <w:spacing w:after="0"/>
        <w:rPr>
          <w:rStyle w:val="Aucun"/>
          <w:rFonts w:hint="eastAsia"/>
        </w:rPr>
      </w:pPr>
      <w:r>
        <w:rPr>
          <w:rStyle w:val="Aucun"/>
          <w:b/>
          <w:bCs/>
          <w:i/>
          <w:iCs/>
        </w:rPr>
        <w:t>Beispiel</w:t>
      </w:r>
      <w:r>
        <w:rPr>
          <w:rStyle w:val="Aucun"/>
        </w:rPr>
        <w:t> : Ein U13-Spieler darf i</w:t>
      </w:r>
      <w:r w:rsidR="00001C02">
        <w:rPr>
          <w:rStyle w:val="Aucun"/>
        </w:rPr>
        <w:t>n</w:t>
      </w:r>
      <w:r>
        <w:rPr>
          <w:rStyle w:val="Aucun"/>
        </w:rPr>
        <w:t xml:space="preserve"> U13 oder U15 melden.</w:t>
      </w:r>
    </w:p>
    <w:p w14:paraId="1AA75723" w14:textId="77777777" w:rsidR="006F58E1" w:rsidRDefault="006F58E1" w:rsidP="006F58E1">
      <w:pPr>
        <w:pStyle w:val="Corps"/>
        <w:spacing w:after="0"/>
        <w:ind w:left="754"/>
        <w:rPr>
          <w:rStyle w:val="Aucun"/>
          <w:rFonts w:hint="eastAsia"/>
        </w:rPr>
      </w:pPr>
    </w:p>
    <w:p w14:paraId="1ADF962A" w14:textId="47F72D59" w:rsidR="006F58E1" w:rsidRDefault="006F58E1" w:rsidP="006F58E1">
      <w:pPr>
        <w:pStyle w:val="Corps"/>
        <w:spacing w:after="0"/>
        <w:ind w:left="754"/>
        <w:rPr>
          <w:rStyle w:val="Aucun"/>
          <w:rFonts w:hint="eastAsia"/>
        </w:rPr>
      </w:pPr>
      <w:r>
        <w:rPr>
          <w:rStyle w:val="Aucun"/>
        </w:rPr>
        <w:t>Im Doppel bestimmt das Alter des älteren Spielers die Kategorie des Paares.</w:t>
      </w:r>
    </w:p>
    <w:p w14:paraId="1ECAD0D1" w14:textId="10F65A7D" w:rsidR="001316A3" w:rsidRDefault="006F58E1" w:rsidP="006F58E1">
      <w:pPr>
        <w:pStyle w:val="Corps"/>
        <w:spacing w:after="0"/>
        <w:ind w:left="754"/>
        <w:rPr>
          <w:rStyle w:val="Aucun"/>
          <w:rFonts w:hint="eastAsia"/>
        </w:rPr>
      </w:pPr>
      <w:r>
        <w:rPr>
          <w:rStyle w:val="Aucun"/>
          <w:b/>
          <w:bCs/>
          <w:i/>
          <w:iCs/>
        </w:rPr>
        <w:t>Beispiel 1</w:t>
      </w:r>
      <w:r>
        <w:rPr>
          <w:rStyle w:val="Aucun"/>
        </w:rPr>
        <w:t xml:space="preserve"> : ein Paar bestehend aus einem U13- und einem U15-Spieler darf nur in U15 melden. </w:t>
      </w:r>
    </w:p>
    <w:p w14:paraId="65B99A0C" w14:textId="4F9F434E" w:rsidR="001316A3" w:rsidRDefault="006F58E1">
      <w:pPr>
        <w:pStyle w:val="Corps"/>
        <w:widowControl w:val="0"/>
        <w:spacing w:after="0"/>
        <w:ind w:left="754"/>
        <w:rPr>
          <w:rStyle w:val="Aucun"/>
          <w:rFonts w:hint="eastAsia"/>
        </w:rPr>
      </w:pPr>
      <w:r>
        <w:rPr>
          <w:rStyle w:val="Aucun"/>
          <w:b/>
          <w:bCs/>
          <w:i/>
          <w:iCs/>
        </w:rPr>
        <w:t>Beispiel 2</w:t>
      </w:r>
      <w:r>
        <w:rPr>
          <w:rStyle w:val="Aucun"/>
        </w:rPr>
        <w:t xml:space="preserve"> : ein Paar bestehend aus zwei U13-Spielern darf in U13 oder in U15 melden. </w:t>
      </w:r>
    </w:p>
    <w:p w14:paraId="5C7DCA0A" w14:textId="1990D835" w:rsidR="0051274B" w:rsidRPr="0051274B" w:rsidRDefault="00000000" w:rsidP="00FE2570">
      <w:pPr>
        <w:pStyle w:val="Corps"/>
        <w:numPr>
          <w:ilvl w:val="0"/>
          <w:numId w:val="1"/>
        </w:numPr>
        <w:rPr>
          <w:rFonts w:hint="eastAsia"/>
        </w:rPr>
      </w:pPr>
      <w:r>
        <w:rPr>
          <w:rStyle w:val="Aucun"/>
          <w:b/>
          <w:bCs/>
        </w:rPr>
        <w:t>2.</w:t>
      </w:r>
      <w:r w:rsidRPr="00FE2570">
        <w:rPr>
          <w:rStyle w:val="Aucun"/>
          <w:b/>
          <w:bCs/>
          <w:lang w:val="fr-FR"/>
        </w:rPr>
        <w:t>6</w:t>
      </w:r>
      <w:r>
        <w:t> </w:t>
      </w:r>
      <w:r>
        <w:rPr>
          <w:lang w:val="fr-FR"/>
        </w:rPr>
        <w:t xml:space="preserve">: </w:t>
      </w:r>
      <w:r w:rsidR="0051274B">
        <w:rPr>
          <w:lang w:val="fr-FR"/>
        </w:rPr>
        <w:t xml:space="preserve">Für Spieler aus Frankreich : </w:t>
      </w:r>
      <w:r w:rsidR="006F58E1">
        <w:rPr>
          <w:lang w:val="fr-FR"/>
        </w:rPr>
        <w:t>Die Spieler-Wertungs</w:t>
      </w:r>
      <w:r w:rsidR="00096F3C">
        <w:rPr>
          <w:lang w:val="fr-FR"/>
        </w:rPr>
        <w:t>daten</w:t>
      </w:r>
      <w:r w:rsidR="006F58E1">
        <w:rPr>
          <w:lang w:val="fr-FR"/>
        </w:rPr>
        <w:t xml:space="preserve"> die der Auslosung zu Grunde gelegt werden</w:t>
      </w:r>
      <w:r w:rsidR="00FE2570">
        <w:rPr>
          <w:lang w:val="fr-FR"/>
        </w:rPr>
        <w:t xml:space="preserve"> sind diejenigen des </w:t>
      </w:r>
      <w:r>
        <w:rPr>
          <w:rStyle w:val="Aucun"/>
          <w:b/>
          <w:bCs/>
        </w:rPr>
        <w:t xml:space="preserve">18 </w:t>
      </w:r>
      <w:r w:rsidR="00FE2570" w:rsidRPr="0051274B">
        <w:rPr>
          <w:rStyle w:val="Aucun"/>
          <w:b/>
          <w:bCs/>
        </w:rPr>
        <w:t>Juni</w:t>
      </w:r>
      <w:r>
        <w:rPr>
          <w:rStyle w:val="Aucun"/>
          <w:b/>
          <w:bCs/>
        </w:rPr>
        <w:t xml:space="preserve"> 2023</w:t>
      </w:r>
      <w:r>
        <w:rPr>
          <w:lang w:val="fr-FR"/>
        </w:rPr>
        <w:t xml:space="preserve">. </w:t>
      </w:r>
      <w:r w:rsidR="00FE2570">
        <w:rPr>
          <w:lang w:val="fr-FR"/>
        </w:rPr>
        <w:t>Die Spieler sollen</w:t>
      </w:r>
      <w:r w:rsidR="0051274B">
        <w:rPr>
          <w:lang w:val="fr-FR"/>
        </w:rPr>
        <w:t xml:space="preserve"> </w:t>
      </w:r>
      <w:r w:rsidR="00FE2570">
        <w:rPr>
          <w:lang w:val="fr-FR"/>
        </w:rPr>
        <w:t xml:space="preserve">ihre Kategorie vor der Anmeldung </w:t>
      </w:r>
      <w:r w:rsidR="0051274B">
        <w:rPr>
          <w:lang w:val="fr-FR"/>
        </w:rPr>
        <w:t>nach</w:t>
      </w:r>
      <w:r w:rsidR="00FE2570">
        <w:rPr>
          <w:lang w:val="fr-FR"/>
        </w:rPr>
        <w:t xml:space="preserve">prüfen. </w:t>
      </w:r>
      <w:r>
        <w:rPr>
          <w:lang w:val="fr-FR"/>
        </w:rPr>
        <w:t xml:space="preserve"> </w:t>
      </w:r>
    </w:p>
    <w:p w14:paraId="6B67F40E" w14:textId="77777777" w:rsidR="0051274B" w:rsidRPr="0051274B" w:rsidRDefault="00FE2570" w:rsidP="00FE2570">
      <w:pPr>
        <w:pStyle w:val="Corps"/>
        <w:numPr>
          <w:ilvl w:val="0"/>
          <w:numId w:val="1"/>
        </w:numPr>
        <w:rPr>
          <w:rFonts w:hint="eastAsia"/>
        </w:rPr>
      </w:pPr>
      <w:r>
        <w:rPr>
          <w:lang w:val="fr-FR"/>
        </w:rPr>
        <w:t xml:space="preserve">Die Konsequenzen eventueller Irrtümer in der Auslosung wegen fehlerhafter  </w:t>
      </w:r>
      <w:r w:rsidR="0051274B">
        <w:rPr>
          <w:lang w:val="fr-FR"/>
        </w:rPr>
        <w:t>Anmeldungen</w:t>
      </w:r>
      <w:r>
        <w:rPr>
          <w:lang w:val="fr-FR"/>
        </w:rPr>
        <w:t xml:space="preserve"> sind von den </w:t>
      </w:r>
    </w:p>
    <w:p w14:paraId="7A9F533E" w14:textId="41656F34" w:rsidR="00FE2570" w:rsidRPr="00FE2570" w:rsidRDefault="00FE2570" w:rsidP="0051274B">
      <w:pPr>
        <w:pStyle w:val="Corps"/>
        <w:ind w:left="754"/>
        <w:rPr>
          <w:rFonts w:hint="eastAsia"/>
        </w:rPr>
      </w:pPr>
      <w:r>
        <w:rPr>
          <w:lang w:val="fr-FR"/>
        </w:rPr>
        <w:lastRenderedPageBreak/>
        <w:t>verantwortlichen Spielern zu tragen.</w:t>
      </w:r>
    </w:p>
    <w:p w14:paraId="67BE8AF7" w14:textId="67C9979E" w:rsidR="001316A3" w:rsidRPr="00FE2570" w:rsidRDefault="00000000" w:rsidP="00FE2570">
      <w:pPr>
        <w:pStyle w:val="Corps"/>
        <w:numPr>
          <w:ilvl w:val="0"/>
          <w:numId w:val="1"/>
        </w:numPr>
        <w:rPr>
          <w:rFonts w:hint="eastAsia"/>
          <w:b/>
          <w:bCs/>
        </w:rPr>
      </w:pPr>
      <w:r w:rsidRPr="00FE2570">
        <w:rPr>
          <w:b/>
          <w:bCs/>
        </w:rPr>
        <w:t>Arti</w:t>
      </w:r>
      <w:r w:rsidR="00FE2570">
        <w:rPr>
          <w:b/>
          <w:bCs/>
        </w:rPr>
        <w:t>kel</w:t>
      </w:r>
      <w:r w:rsidRPr="00FE2570">
        <w:rPr>
          <w:b/>
          <w:bCs/>
        </w:rPr>
        <w:t xml:space="preserve"> 3 : </w:t>
      </w:r>
      <w:r w:rsidR="00FE2570">
        <w:rPr>
          <w:b/>
          <w:bCs/>
        </w:rPr>
        <w:t>Anmeldungen</w:t>
      </w:r>
    </w:p>
    <w:p w14:paraId="13E60B30" w14:textId="4F68B882" w:rsidR="001316A3" w:rsidRDefault="00000000">
      <w:pPr>
        <w:pStyle w:val="Corps"/>
        <w:numPr>
          <w:ilvl w:val="0"/>
          <w:numId w:val="1"/>
        </w:numPr>
        <w:spacing w:after="0"/>
        <w:rPr>
          <w:rFonts w:hint="eastAsia"/>
        </w:rPr>
      </w:pPr>
      <w:r>
        <w:rPr>
          <w:rStyle w:val="Aucun"/>
          <w:b/>
          <w:bCs/>
        </w:rPr>
        <w:t>3.1</w:t>
      </w:r>
      <w:r>
        <w:t> </w:t>
      </w:r>
      <w:r>
        <w:rPr>
          <w:lang w:val="fr-FR"/>
        </w:rPr>
        <w:t xml:space="preserve">: </w:t>
      </w:r>
      <w:r w:rsidR="00FE2570">
        <w:rPr>
          <w:lang w:val="fr-FR"/>
        </w:rPr>
        <w:t xml:space="preserve">Meldungen sind individuell ausschliesslich online über </w:t>
      </w:r>
      <w:r w:rsidR="0051274B">
        <w:rPr>
          <w:lang w:val="fr-FR"/>
        </w:rPr>
        <w:t>die</w:t>
      </w:r>
      <w:r w:rsidR="00FE2570">
        <w:rPr>
          <w:lang w:val="fr-FR"/>
        </w:rPr>
        <w:t xml:space="preserve"> </w:t>
      </w:r>
      <w:r w:rsidR="0051274B">
        <w:rPr>
          <w:lang w:val="fr-FR"/>
        </w:rPr>
        <w:t>Internet-</w:t>
      </w:r>
      <w:r w:rsidR="00FE2570">
        <w:rPr>
          <w:lang w:val="fr-FR"/>
        </w:rPr>
        <w:t>Plat</w:t>
      </w:r>
      <w:r w:rsidR="0051274B">
        <w:rPr>
          <w:lang w:val="fr-FR"/>
        </w:rPr>
        <w:t>t</w:t>
      </w:r>
      <w:r w:rsidR="00FE2570">
        <w:rPr>
          <w:lang w:val="fr-FR"/>
        </w:rPr>
        <w:t xml:space="preserve">form BadNet abzugeben. </w:t>
      </w:r>
    </w:p>
    <w:p w14:paraId="7B47E1A9" w14:textId="3977649C" w:rsidR="001316A3" w:rsidRDefault="00000000">
      <w:pPr>
        <w:pStyle w:val="Corps"/>
        <w:numPr>
          <w:ilvl w:val="0"/>
          <w:numId w:val="1"/>
        </w:numPr>
        <w:spacing w:after="0"/>
        <w:rPr>
          <w:rFonts w:hint="eastAsia"/>
        </w:rPr>
      </w:pPr>
      <w:r>
        <w:rPr>
          <w:rStyle w:val="Aucun"/>
          <w:b/>
          <w:bCs/>
        </w:rPr>
        <w:t>3.2</w:t>
      </w:r>
      <w:r>
        <w:t> </w:t>
      </w:r>
      <w:r>
        <w:rPr>
          <w:lang w:val="fr-FR"/>
        </w:rPr>
        <w:t xml:space="preserve">: </w:t>
      </w:r>
      <w:r w:rsidR="00FE2570">
        <w:rPr>
          <w:lang w:val="fr-FR"/>
        </w:rPr>
        <w:t xml:space="preserve">Meldeschluss ist der </w:t>
      </w:r>
      <w:r>
        <w:rPr>
          <w:rStyle w:val="Aucun"/>
          <w:b/>
          <w:bCs/>
        </w:rPr>
        <w:t xml:space="preserve">24 </w:t>
      </w:r>
      <w:r w:rsidR="00FE2570">
        <w:rPr>
          <w:rStyle w:val="Aucun"/>
          <w:b/>
          <w:bCs/>
        </w:rPr>
        <w:t>Juni</w:t>
      </w:r>
      <w:r>
        <w:rPr>
          <w:rStyle w:val="Aucun"/>
          <w:b/>
          <w:bCs/>
        </w:rPr>
        <w:t xml:space="preserve"> 2023</w:t>
      </w:r>
      <w:r>
        <w:rPr>
          <w:lang w:val="fr-FR"/>
        </w:rPr>
        <w:t xml:space="preserve"> </w:t>
      </w:r>
      <w:r w:rsidR="00FE2570">
        <w:rPr>
          <w:lang w:val="fr-FR"/>
        </w:rPr>
        <w:t>um</w:t>
      </w:r>
      <w:r>
        <w:rPr>
          <w:rStyle w:val="Aucun"/>
          <w:b/>
          <w:bCs/>
          <w:lang w:val="fr-FR"/>
        </w:rPr>
        <w:t xml:space="preserve"> 23</w:t>
      </w:r>
      <w:r w:rsidR="00FE2570">
        <w:rPr>
          <w:rStyle w:val="Aucun"/>
          <w:b/>
          <w:bCs/>
          <w:lang w:val="fr-FR"/>
        </w:rPr>
        <w:t>:</w:t>
      </w:r>
      <w:r>
        <w:rPr>
          <w:rStyle w:val="Aucun"/>
          <w:b/>
          <w:bCs/>
          <w:lang w:val="fr-FR"/>
        </w:rPr>
        <w:t>59</w:t>
      </w:r>
      <w:r w:rsidR="00FE2570">
        <w:rPr>
          <w:rStyle w:val="Aucun"/>
          <w:b/>
          <w:bCs/>
          <w:lang w:val="fr-FR"/>
        </w:rPr>
        <w:t xml:space="preserve"> Uhr</w:t>
      </w:r>
      <w:r>
        <w:rPr>
          <w:lang w:val="fr-FR"/>
        </w:rPr>
        <w:t xml:space="preserve">. </w:t>
      </w:r>
      <w:r w:rsidR="0051274B">
        <w:rPr>
          <w:lang w:val="fr-FR"/>
        </w:rPr>
        <w:t>Im Falle einer Begrenzung wegen Überschreitung der</w:t>
      </w:r>
      <w:r w:rsidR="00FE2570">
        <w:rPr>
          <w:lang w:val="fr-FR"/>
        </w:rPr>
        <w:t xml:space="preserve"> Höchstzahlen (150 Spieler für die Halle, 32 Spieler/Paare je Disziplin</w:t>
      </w:r>
      <w:r w:rsidR="0051274B">
        <w:rPr>
          <w:lang w:val="fr-FR"/>
        </w:rPr>
        <w:t>)</w:t>
      </w:r>
      <w:r w:rsidR="00FE2570">
        <w:rPr>
          <w:lang w:val="fr-FR"/>
        </w:rPr>
        <w:t xml:space="preserve">, </w:t>
      </w:r>
      <w:r w:rsidR="00B53AF3">
        <w:rPr>
          <w:lang w:val="fr-FR"/>
        </w:rPr>
        <w:t xml:space="preserve">wird </w:t>
      </w:r>
      <w:r w:rsidR="008633DC">
        <w:rPr>
          <w:lang w:val="fr-FR"/>
        </w:rPr>
        <w:t>das Datum der Bezahlung der Startgebühren</w:t>
      </w:r>
      <w:r w:rsidR="00B53AF3">
        <w:rPr>
          <w:lang w:val="fr-FR"/>
        </w:rPr>
        <w:t xml:space="preserve"> ausschlaggebend sein</w:t>
      </w:r>
      <w:r w:rsidR="008633DC">
        <w:rPr>
          <w:lang w:val="fr-FR"/>
        </w:rPr>
        <w:t xml:space="preserve">. </w:t>
      </w:r>
    </w:p>
    <w:p w14:paraId="0FA91D90" w14:textId="3F19F6A8" w:rsidR="001316A3" w:rsidRDefault="00000000">
      <w:pPr>
        <w:pStyle w:val="Corps"/>
        <w:numPr>
          <w:ilvl w:val="0"/>
          <w:numId w:val="1"/>
        </w:numPr>
        <w:spacing w:after="0"/>
        <w:rPr>
          <w:rFonts w:hint="eastAsia"/>
        </w:rPr>
      </w:pPr>
      <w:r>
        <w:rPr>
          <w:rStyle w:val="Aucun"/>
          <w:b/>
          <w:bCs/>
        </w:rPr>
        <w:t>3.3</w:t>
      </w:r>
      <w:r>
        <w:t> </w:t>
      </w:r>
      <w:r>
        <w:rPr>
          <w:lang w:val="fr-FR"/>
        </w:rPr>
        <w:t xml:space="preserve">: </w:t>
      </w:r>
      <w:r w:rsidR="008633DC">
        <w:rPr>
          <w:lang w:val="fr-FR"/>
        </w:rPr>
        <w:t>Die Startgebüren von 13€ für ein</w:t>
      </w:r>
      <w:r w:rsidR="00B53AF3">
        <w:rPr>
          <w:lang w:val="fr-FR"/>
        </w:rPr>
        <w:t>e</w:t>
      </w:r>
      <w:r w:rsidR="008633DC">
        <w:rPr>
          <w:lang w:val="fr-FR"/>
        </w:rPr>
        <w:t xml:space="preserve"> Disziplin, </w:t>
      </w:r>
      <w:r>
        <w:rPr>
          <w:lang w:val="fr-FR"/>
        </w:rPr>
        <w:t>15 </w:t>
      </w:r>
      <w:r>
        <w:rPr>
          <w:lang w:val="pt-PT"/>
        </w:rPr>
        <w:t xml:space="preserve">€ </w:t>
      </w:r>
      <w:r w:rsidR="008633DC">
        <w:rPr>
          <w:lang w:val="pt-PT"/>
        </w:rPr>
        <w:t>für zwei Disziplinen und</w:t>
      </w:r>
      <w:r>
        <w:rPr>
          <w:lang w:val="fr-FR"/>
        </w:rPr>
        <w:t xml:space="preserve"> 18 </w:t>
      </w:r>
      <w:r>
        <w:rPr>
          <w:lang w:val="pt-PT"/>
        </w:rPr>
        <w:t xml:space="preserve">€ </w:t>
      </w:r>
      <w:r w:rsidR="008633DC">
        <w:rPr>
          <w:lang w:val="fr-FR"/>
        </w:rPr>
        <w:t>für drei Disziplinen</w:t>
      </w:r>
      <w:r>
        <w:rPr>
          <w:lang w:val="fr-FR"/>
        </w:rPr>
        <w:t xml:space="preserve">, </w:t>
      </w:r>
      <w:r w:rsidR="008633DC">
        <w:rPr>
          <w:lang w:val="fr-FR"/>
        </w:rPr>
        <w:t>müssen vor dem ersten Spiel bezahlt werden.</w:t>
      </w:r>
      <w:r>
        <w:rPr>
          <w:lang w:val="fr-FR"/>
        </w:rPr>
        <w:t xml:space="preserve"> </w:t>
      </w:r>
      <w:r w:rsidR="008633DC">
        <w:rPr>
          <w:lang w:val="fr-FR"/>
        </w:rPr>
        <w:t>Ein Spieler der sein Stargeld nicht bezahlt hat, wird nicht am Turnier teilnehmen dürfen.</w:t>
      </w:r>
      <w:r>
        <w:rPr>
          <w:lang w:val="fr-FR"/>
        </w:rPr>
        <w:t xml:space="preserve"> </w:t>
      </w:r>
      <w:r w:rsidR="008633DC">
        <w:rPr>
          <w:lang w:val="fr-FR"/>
        </w:rPr>
        <w:t xml:space="preserve">Bei Bezahlung vor Ort  wird eine zusätzliche Gebühr von 2€ erhoben. </w:t>
      </w:r>
    </w:p>
    <w:p w14:paraId="65DFD8E1" w14:textId="51E17FA1" w:rsidR="001316A3" w:rsidRDefault="00000000" w:rsidP="00700D05">
      <w:pPr>
        <w:pStyle w:val="Corps"/>
        <w:numPr>
          <w:ilvl w:val="0"/>
          <w:numId w:val="1"/>
        </w:numPr>
        <w:spacing w:after="0"/>
        <w:rPr>
          <w:rFonts w:hint="eastAsia"/>
        </w:rPr>
      </w:pPr>
      <w:r w:rsidRPr="00B53AF3">
        <w:rPr>
          <w:rStyle w:val="Aucun"/>
          <w:b/>
          <w:bCs/>
        </w:rPr>
        <w:t>3.4</w:t>
      </w:r>
      <w:r>
        <w:t> </w:t>
      </w:r>
      <w:r w:rsidRPr="00B53AF3">
        <w:rPr>
          <w:lang w:val="fr-FR"/>
        </w:rPr>
        <w:t xml:space="preserve">: </w:t>
      </w:r>
      <w:r w:rsidR="008633DC" w:rsidRPr="00B53AF3">
        <w:rPr>
          <w:lang w:val="fr-FR"/>
        </w:rPr>
        <w:t>Ein Spieler, der</w:t>
      </w:r>
      <w:r w:rsidR="00700D05" w:rsidRPr="00B53AF3">
        <w:rPr>
          <w:lang w:val="fr-FR"/>
        </w:rPr>
        <w:t xml:space="preserve"> e</w:t>
      </w:r>
      <w:r w:rsidR="00B53AF3" w:rsidRPr="00B53AF3">
        <w:rPr>
          <w:lang w:val="fr-FR"/>
        </w:rPr>
        <w:t>i</w:t>
      </w:r>
      <w:r w:rsidR="00700D05" w:rsidRPr="00B53AF3">
        <w:rPr>
          <w:lang w:val="fr-FR"/>
        </w:rPr>
        <w:t>nen anderen ersetzt muss das entsprechende Startgeld bezahlen.</w:t>
      </w:r>
      <w:r w:rsidR="00700D05" w:rsidRPr="00B53AF3">
        <w:rPr>
          <w:b/>
          <w:bCs/>
          <w:lang w:val="fr-FR"/>
        </w:rPr>
        <w:t xml:space="preserve"> </w:t>
      </w:r>
      <w:r w:rsidR="00700D05" w:rsidRPr="00B53AF3">
        <w:rPr>
          <w:lang w:val="fr-FR"/>
        </w:rPr>
        <w:t>Die Ersetzung eines Spielers wird nur erlaubt, wenn dadurch die R</w:t>
      </w:r>
      <w:r w:rsidR="00B53AF3">
        <w:rPr>
          <w:lang w:val="fr-FR"/>
        </w:rPr>
        <w:t>ang</w:t>
      </w:r>
      <w:r w:rsidR="00700D05" w:rsidRPr="00B53AF3">
        <w:rPr>
          <w:lang w:val="fr-FR"/>
        </w:rPr>
        <w:t xml:space="preserve">folge der gesetzten Spieler nicht geändert wird. </w:t>
      </w:r>
    </w:p>
    <w:p w14:paraId="57901916" w14:textId="77777777" w:rsidR="001316A3" w:rsidRDefault="001316A3">
      <w:pPr>
        <w:pStyle w:val="Corps"/>
        <w:spacing w:after="0"/>
        <w:ind w:left="754"/>
        <w:rPr>
          <w:rFonts w:hint="eastAsia"/>
        </w:rPr>
      </w:pPr>
    </w:p>
    <w:p w14:paraId="4E1F49AB" w14:textId="65AE5098" w:rsidR="001316A3" w:rsidRDefault="00000000">
      <w:pPr>
        <w:pStyle w:val="Titre"/>
        <w:rPr>
          <w:rFonts w:hint="eastAsia"/>
        </w:rPr>
      </w:pPr>
      <w:r>
        <w:t>Arti</w:t>
      </w:r>
      <w:r w:rsidR="00700D05">
        <w:t>kel</w:t>
      </w:r>
      <w:r>
        <w:t xml:space="preserve"> 4 : Organisation </w:t>
      </w:r>
      <w:r w:rsidR="00700D05">
        <w:t>und Zeitplan</w:t>
      </w:r>
    </w:p>
    <w:p w14:paraId="09DC92B0" w14:textId="77777777" w:rsidR="00700D05" w:rsidRPr="00700D05" w:rsidRDefault="00000000">
      <w:pPr>
        <w:pStyle w:val="Corps"/>
        <w:numPr>
          <w:ilvl w:val="0"/>
          <w:numId w:val="1"/>
        </w:numPr>
        <w:spacing w:after="0"/>
        <w:rPr>
          <w:rFonts w:hint="eastAsia"/>
        </w:rPr>
      </w:pPr>
      <w:r>
        <w:rPr>
          <w:rStyle w:val="Aucun"/>
          <w:b/>
          <w:bCs/>
        </w:rPr>
        <w:t>4.1</w:t>
      </w:r>
      <w:r>
        <w:t> </w:t>
      </w:r>
      <w:r>
        <w:rPr>
          <w:lang w:val="fr-FR"/>
        </w:rPr>
        <w:t xml:space="preserve">: </w:t>
      </w:r>
      <w:r w:rsidR="00700D05">
        <w:rPr>
          <w:lang w:val="fr-FR"/>
        </w:rPr>
        <w:t>Der Referee ist Frau</w:t>
      </w:r>
      <w:r>
        <w:rPr>
          <w:lang w:val="pt-PT"/>
        </w:rPr>
        <w:t xml:space="preserve"> </w:t>
      </w:r>
      <w:r>
        <w:rPr>
          <w:lang w:val="fr-FR"/>
        </w:rPr>
        <w:t>Virginie PIERROT</w:t>
      </w:r>
      <w:r>
        <w:t xml:space="preserve">. </w:t>
      </w:r>
      <w:r w:rsidR="00700D05">
        <w:t>Ihre Entscheidungen sind endgültig.</w:t>
      </w:r>
      <w:r>
        <w:rPr>
          <w:lang w:val="fr-FR"/>
        </w:rPr>
        <w:t xml:space="preserve"> </w:t>
      </w:r>
      <w:r w:rsidR="00700D05">
        <w:rPr>
          <w:lang w:val="fr-FR"/>
        </w:rPr>
        <w:t xml:space="preserve">Sie kann einen Spieler </w:t>
      </w:r>
    </w:p>
    <w:p w14:paraId="2159F572" w14:textId="39ABD1D8" w:rsidR="001316A3" w:rsidRDefault="00700D05" w:rsidP="00700D05">
      <w:pPr>
        <w:pStyle w:val="Corps"/>
        <w:spacing w:after="0"/>
        <w:ind w:left="754"/>
        <w:rPr>
          <w:rFonts w:hint="eastAsia"/>
        </w:rPr>
      </w:pPr>
      <w:r>
        <w:rPr>
          <w:lang w:val="fr-FR"/>
        </w:rPr>
        <w:t xml:space="preserve">wegen Missachtung der Regeln und Ordnungen disqualifizieren. Ausser den Halbfinal- und End-Spielen wird ohne Schiedsrichter gespielt (wenn der Referee nicht anders entscheidet). </w:t>
      </w:r>
    </w:p>
    <w:p w14:paraId="1329E577" w14:textId="23B1A250" w:rsidR="001316A3" w:rsidRDefault="00000000">
      <w:pPr>
        <w:pStyle w:val="Corps"/>
        <w:numPr>
          <w:ilvl w:val="0"/>
          <w:numId w:val="1"/>
        </w:numPr>
        <w:spacing w:after="0"/>
        <w:rPr>
          <w:rFonts w:hint="eastAsia"/>
        </w:rPr>
      </w:pPr>
      <w:r>
        <w:rPr>
          <w:rStyle w:val="Aucun"/>
          <w:b/>
          <w:bCs/>
        </w:rPr>
        <w:t>4.2</w:t>
      </w:r>
      <w:r>
        <w:t> </w:t>
      </w:r>
      <w:r>
        <w:rPr>
          <w:lang w:val="fr-FR"/>
        </w:rPr>
        <w:t xml:space="preserve">: </w:t>
      </w:r>
      <w:r w:rsidR="00700D05">
        <w:rPr>
          <w:lang w:val="fr-FR"/>
        </w:rPr>
        <w:t>Bälle stellen die Spieler</w:t>
      </w:r>
      <w:r w:rsidR="002F3C52">
        <w:rPr>
          <w:lang w:val="fr-FR"/>
        </w:rPr>
        <w:t xml:space="preserve"> (Ball-Teilung) für alle Spiele (ausser den Endspielen, wo sie von dem Ausrichter gestellt werden. Plastik-Bälle der Marke</w:t>
      </w:r>
      <w:r>
        <w:rPr>
          <w:lang w:val="fr-FR"/>
        </w:rPr>
        <w:t xml:space="preserve"> </w:t>
      </w:r>
      <w:r>
        <w:t>« </w:t>
      </w:r>
      <w:r>
        <w:rPr>
          <w:lang w:val="en-US"/>
        </w:rPr>
        <w:t>Yonex Mavis 500</w:t>
      </w:r>
      <w:r>
        <w:t xml:space="preserve"> » </w:t>
      </w:r>
      <w:r w:rsidR="002F3C52">
        <w:rPr>
          <w:lang w:val="fr-FR"/>
        </w:rPr>
        <w:t>werden vom Ausrichter für U9- und eventuelle P/NC-Spiele gestellt.</w:t>
      </w:r>
      <w:r>
        <w:rPr>
          <w:lang w:val="fr-FR"/>
        </w:rPr>
        <w:t xml:space="preserve"> </w:t>
      </w:r>
      <w:r w:rsidR="002F3C52">
        <w:rPr>
          <w:lang w:val="fr-FR"/>
        </w:rPr>
        <w:t>Im Streitfall gilt als offi</w:t>
      </w:r>
      <w:r w:rsidR="00B53AF3">
        <w:rPr>
          <w:lang w:val="fr-FR"/>
        </w:rPr>
        <w:t>z</w:t>
      </w:r>
      <w:r w:rsidR="002F3C52">
        <w:rPr>
          <w:lang w:val="fr-FR"/>
        </w:rPr>
        <w:t xml:space="preserve">ieller Ball der « </w:t>
      </w:r>
      <w:r w:rsidR="002F3C52">
        <w:rPr>
          <w:lang w:val="en-US"/>
        </w:rPr>
        <w:t>Yonex AS</w:t>
      </w:r>
      <w:r w:rsidR="002F3C52">
        <w:rPr>
          <w:lang w:val="fr-FR"/>
        </w:rPr>
        <w:t>3</w:t>
      </w:r>
      <w:r w:rsidR="002F3C52">
        <w:t xml:space="preserve">0 », der in der Halle zum Preis von 27€ zum Verkauf angeboten wird. </w:t>
      </w:r>
      <w:r>
        <w:rPr>
          <w:lang w:val="fr-FR"/>
        </w:rPr>
        <w:t xml:space="preserve"> </w:t>
      </w:r>
    </w:p>
    <w:p w14:paraId="0AC01B9E" w14:textId="77777777" w:rsidR="002F3C52" w:rsidRPr="002F3C52" w:rsidRDefault="00000000">
      <w:pPr>
        <w:pStyle w:val="Corps"/>
        <w:numPr>
          <w:ilvl w:val="0"/>
          <w:numId w:val="1"/>
        </w:numPr>
        <w:spacing w:after="0"/>
        <w:rPr>
          <w:rFonts w:hint="eastAsia"/>
        </w:rPr>
      </w:pPr>
      <w:r>
        <w:rPr>
          <w:rStyle w:val="Aucun"/>
          <w:b/>
          <w:bCs/>
        </w:rPr>
        <w:t>4.3</w:t>
      </w:r>
      <w:r>
        <w:t> </w:t>
      </w:r>
      <w:r>
        <w:rPr>
          <w:lang w:val="fr-FR"/>
        </w:rPr>
        <w:t xml:space="preserve">: </w:t>
      </w:r>
      <w:r w:rsidR="002F3C52">
        <w:rPr>
          <w:lang w:val="fr-FR"/>
        </w:rPr>
        <w:t>Jede Ballberührung mit der Hallenstruktur wird als Fehler gewertet (beim Aufschlag und im Spiel).</w:t>
      </w:r>
    </w:p>
    <w:p w14:paraId="56059CA7" w14:textId="5E1303B1" w:rsidR="001316A3" w:rsidRDefault="00000000">
      <w:pPr>
        <w:pStyle w:val="Corps"/>
        <w:numPr>
          <w:ilvl w:val="0"/>
          <w:numId w:val="1"/>
        </w:numPr>
        <w:spacing w:after="0"/>
        <w:rPr>
          <w:rFonts w:hint="eastAsia"/>
        </w:rPr>
      </w:pPr>
      <w:r>
        <w:rPr>
          <w:rStyle w:val="Aucun"/>
          <w:b/>
          <w:bCs/>
        </w:rPr>
        <w:t>4.4</w:t>
      </w:r>
      <w:r>
        <w:t> </w:t>
      </w:r>
      <w:r>
        <w:rPr>
          <w:lang w:val="fr-FR"/>
        </w:rPr>
        <w:t xml:space="preserve">: </w:t>
      </w:r>
      <w:r w:rsidR="00B53AF3">
        <w:rPr>
          <w:lang w:val="fr-FR"/>
        </w:rPr>
        <w:t>Angegebene</w:t>
      </w:r>
      <w:r w:rsidR="002F3C52">
        <w:rPr>
          <w:lang w:val="fr-FR"/>
        </w:rPr>
        <w:t xml:space="preserve"> Spiel-Zeiten dienen der Orientierung. </w:t>
      </w:r>
      <w:r w:rsidR="000C3AA7">
        <w:rPr>
          <w:lang w:val="fr-FR"/>
        </w:rPr>
        <w:t>Ein Spieler der schon gespielt hat, kann danach</w:t>
      </w:r>
      <w:r w:rsidR="00A9741E">
        <w:rPr>
          <w:lang w:val="fr-FR"/>
        </w:rPr>
        <w:t xml:space="preserve"> bis </w:t>
      </w:r>
      <w:r w:rsidR="00B53AF3">
        <w:rPr>
          <w:lang w:val="fr-FR"/>
        </w:rPr>
        <w:t>zu einer</w:t>
      </w:r>
      <w:r w:rsidR="00A9741E">
        <w:rPr>
          <w:lang w:val="fr-FR"/>
        </w:rPr>
        <w:t xml:space="preserve"> Stunde vor der angese</w:t>
      </w:r>
      <w:r w:rsidR="00B53AF3">
        <w:rPr>
          <w:lang w:val="fr-FR"/>
        </w:rPr>
        <w:t>t</w:t>
      </w:r>
      <w:r w:rsidR="00A9741E">
        <w:rPr>
          <w:lang w:val="fr-FR"/>
        </w:rPr>
        <w:t>zten Zeit seines nächsten Spiel</w:t>
      </w:r>
      <w:r w:rsidR="00B53AF3">
        <w:rPr>
          <w:lang w:val="fr-FR"/>
        </w:rPr>
        <w:t>e</w:t>
      </w:r>
      <w:r w:rsidR="00A9741E">
        <w:rPr>
          <w:lang w:val="fr-FR"/>
        </w:rPr>
        <w:t>s aufgerufen werden.</w:t>
      </w:r>
      <w:r>
        <w:rPr>
          <w:lang w:val="fr-FR"/>
        </w:rPr>
        <w:t xml:space="preserve"> </w:t>
      </w:r>
    </w:p>
    <w:p w14:paraId="305797AC" w14:textId="1440629D" w:rsidR="001316A3" w:rsidRDefault="00000000">
      <w:pPr>
        <w:pStyle w:val="Corps"/>
        <w:numPr>
          <w:ilvl w:val="0"/>
          <w:numId w:val="1"/>
        </w:numPr>
        <w:spacing w:after="0"/>
        <w:rPr>
          <w:rFonts w:hint="eastAsia"/>
        </w:rPr>
      </w:pPr>
      <w:r>
        <w:rPr>
          <w:rStyle w:val="Aucun"/>
          <w:b/>
          <w:bCs/>
        </w:rPr>
        <w:t>4.5</w:t>
      </w:r>
      <w:r>
        <w:t> </w:t>
      </w:r>
      <w:r>
        <w:rPr>
          <w:lang w:val="fr-FR"/>
        </w:rPr>
        <w:t xml:space="preserve">: </w:t>
      </w:r>
      <w:r w:rsidR="00A9741E">
        <w:rPr>
          <w:lang w:val="fr-FR"/>
        </w:rPr>
        <w:t xml:space="preserve">Die Ruhepause zwischen 2 Spielen beträgt 20 Minuten. </w:t>
      </w:r>
    </w:p>
    <w:p w14:paraId="2B6275A1" w14:textId="71920255" w:rsidR="001316A3" w:rsidRDefault="00000000">
      <w:pPr>
        <w:pStyle w:val="Corps"/>
        <w:numPr>
          <w:ilvl w:val="0"/>
          <w:numId w:val="1"/>
        </w:numPr>
        <w:spacing w:after="0"/>
        <w:rPr>
          <w:rFonts w:hint="eastAsia"/>
        </w:rPr>
      </w:pPr>
      <w:r>
        <w:rPr>
          <w:rStyle w:val="Aucun"/>
          <w:b/>
          <w:bCs/>
        </w:rPr>
        <w:t>4.6</w:t>
      </w:r>
      <w:r>
        <w:t> </w:t>
      </w:r>
      <w:r>
        <w:rPr>
          <w:lang w:val="fr-FR"/>
        </w:rPr>
        <w:t xml:space="preserve">: </w:t>
      </w:r>
      <w:r w:rsidR="00A9741E">
        <w:rPr>
          <w:lang w:val="fr-FR"/>
        </w:rPr>
        <w:t>Die Einschlagzeit auf dem Feld beträgt 3 Minuten. Diese wird ab dem Aufruf des Spieles kalkuliert und</w:t>
      </w:r>
      <w:r w:rsidR="00E30F4E">
        <w:rPr>
          <w:lang w:val="fr-FR"/>
        </w:rPr>
        <w:t xml:space="preserve"> wird von der Ruhepause abgetragen. </w:t>
      </w:r>
      <w:r w:rsidR="00A9741E">
        <w:rPr>
          <w:lang w:val="fr-FR"/>
        </w:rPr>
        <w:t xml:space="preserve"> </w:t>
      </w:r>
      <w:r w:rsidR="00E30F4E">
        <w:rPr>
          <w:lang w:val="fr-FR"/>
        </w:rPr>
        <w:t>Ein Spieler der nicht binnen 5 Minuten nach Aufruf seines Spiels spielbereit ist, kann disqualifiziert wedren.</w:t>
      </w:r>
    </w:p>
    <w:p w14:paraId="7B477AA6" w14:textId="2A397794" w:rsidR="001316A3" w:rsidRDefault="00000000">
      <w:pPr>
        <w:pStyle w:val="Corps"/>
        <w:numPr>
          <w:ilvl w:val="0"/>
          <w:numId w:val="1"/>
        </w:numPr>
        <w:spacing w:after="0"/>
        <w:rPr>
          <w:rFonts w:hint="eastAsia"/>
        </w:rPr>
      </w:pPr>
      <w:r>
        <w:rPr>
          <w:rStyle w:val="Aucun"/>
          <w:b/>
          <w:bCs/>
        </w:rPr>
        <w:t>4.7</w:t>
      </w:r>
      <w:r>
        <w:t> </w:t>
      </w:r>
      <w:r>
        <w:rPr>
          <w:lang w:val="fr-FR"/>
        </w:rPr>
        <w:t xml:space="preserve">: </w:t>
      </w:r>
      <w:r w:rsidR="00E30F4E">
        <w:rPr>
          <w:lang w:val="fr-FR"/>
        </w:rPr>
        <w:t>Jeder gemeldete Spieler soll die eventuellen Strafmassnahmen kennen, die im Fall</w:t>
      </w:r>
      <w:r w:rsidR="00B53AF3">
        <w:rPr>
          <w:lang w:val="fr-FR"/>
        </w:rPr>
        <w:t>e</w:t>
      </w:r>
      <w:r w:rsidR="00E30F4E">
        <w:rPr>
          <w:lang w:val="fr-FR"/>
        </w:rPr>
        <w:t xml:space="preserve"> der Abmeldung nach der Auslosung</w:t>
      </w:r>
      <w:r>
        <w:rPr>
          <w:lang w:val="fr-FR"/>
        </w:rPr>
        <w:t xml:space="preserve"> </w:t>
      </w:r>
      <w:r w:rsidR="00E30F4E">
        <w:rPr>
          <w:lang w:val="fr-FR"/>
        </w:rPr>
        <w:t>(</w:t>
      </w:r>
      <w:r>
        <w:rPr>
          <w:rStyle w:val="Aucun"/>
          <w:b/>
          <w:bCs/>
        </w:rPr>
        <w:t>25</w:t>
      </w:r>
      <w:r w:rsidR="00E30F4E">
        <w:rPr>
          <w:rStyle w:val="Aucun"/>
          <w:b/>
          <w:bCs/>
        </w:rPr>
        <w:t>th</w:t>
      </w:r>
      <w:r>
        <w:rPr>
          <w:rStyle w:val="Aucun"/>
          <w:b/>
          <w:bCs/>
        </w:rPr>
        <w:t xml:space="preserve"> </w:t>
      </w:r>
      <w:r w:rsidR="00E30F4E">
        <w:rPr>
          <w:rStyle w:val="Aucun"/>
          <w:b/>
          <w:bCs/>
        </w:rPr>
        <w:t>June</w:t>
      </w:r>
      <w:r>
        <w:rPr>
          <w:rStyle w:val="Aucun"/>
          <w:b/>
          <w:bCs/>
        </w:rPr>
        <w:t xml:space="preserve"> 2023</w:t>
      </w:r>
      <w:r w:rsidR="00E30F4E">
        <w:rPr>
          <w:rStyle w:val="Aucun"/>
          <w:b/>
          <w:bCs/>
        </w:rPr>
        <w:t>)</w:t>
      </w:r>
      <w:r>
        <w:rPr>
          <w:lang w:val="fr-FR"/>
        </w:rPr>
        <w:t xml:space="preserve"> </w:t>
      </w:r>
      <w:r w:rsidR="00B53AF3">
        <w:rPr>
          <w:lang w:val="fr-FR"/>
        </w:rPr>
        <w:t xml:space="preserve">vorgesehen sind. </w:t>
      </w:r>
      <w:r w:rsidR="00E30F4E">
        <w:rPr>
          <w:lang w:val="fr-FR"/>
        </w:rPr>
        <w:t xml:space="preserve">Er soll den Ausrichter über seine Abmeldung informieren und relevante Dokumentation </w:t>
      </w:r>
      <w:r w:rsidR="00B53AF3">
        <w:rPr>
          <w:lang w:val="fr-FR"/>
        </w:rPr>
        <w:t xml:space="preserve">durch ein Mittel, das das Empfangsdatum beweisen lässt, </w:t>
      </w:r>
      <w:r w:rsidR="00E30F4E">
        <w:rPr>
          <w:lang w:val="fr-FR"/>
        </w:rPr>
        <w:t xml:space="preserve">binnen 5 Tage </w:t>
      </w:r>
      <w:r w:rsidR="000719A0">
        <w:rPr>
          <w:lang w:val="fr-FR"/>
        </w:rPr>
        <w:t>an</w:t>
      </w:r>
      <w:r w:rsidR="00E30F4E">
        <w:rPr>
          <w:lang w:val="fr-FR"/>
        </w:rPr>
        <w:t xml:space="preserve"> : </w:t>
      </w:r>
      <w:r>
        <w:rPr>
          <w:lang w:val="fr-FR"/>
        </w:rPr>
        <w:t>Ligue Grand Est de Badminton (4 rue Jean Mentelin 67200 STRASBOURG)</w:t>
      </w:r>
      <w:r w:rsidR="00B53AF3">
        <w:rPr>
          <w:lang w:val="fr-FR"/>
        </w:rPr>
        <w:t xml:space="preserve"> schicken</w:t>
      </w:r>
      <w:r w:rsidR="000719A0">
        <w:rPr>
          <w:lang w:val="fr-FR"/>
        </w:rPr>
        <w:t xml:space="preserve">. </w:t>
      </w:r>
    </w:p>
    <w:p w14:paraId="0039385B" w14:textId="7089DC3D" w:rsidR="001316A3" w:rsidRDefault="00000000">
      <w:pPr>
        <w:pStyle w:val="Corps"/>
        <w:numPr>
          <w:ilvl w:val="0"/>
          <w:numId w:val="1"/>
        </w:numPr>
        <w:spacing w:after="0"/>
        <w:rPr>
          <w:rFonts w:hint="eastAsia"/>
        </w:rPr>
      </w:pPr>
      <w:r w:rsidRPr="000719A0">
        <w:rPr>
          <w:rStyle w:val="Aucun"/>
          <w:b/>
          <w:bCs/>
        </w:rPr>
        <w:t>4.8</w:t>
      </w:r>
      <w:r>
        <w:t> </w:t>
      </w:r>
      <w:r w:rsidRPr="000719A0">
        <w:rPr>
          <w:lang w:val="fr-FR"/>
        </w:rPr>
        <w:t xml:space="preserve">: </w:t>
      </w:r>
      <w:r w:rsidR="000719A0" w:rsidRPr="000719A0">
        <w:rPr>
          <w:lang w:val="fr-FR"/>
        </w:rPr>
        <w:t xml:space="preserve">Jeder Teilnehmer ist verpflichtet, </w:t>
      </w:r>
      <w:r w:rsidR="00B53AF3">
        <w:rPr>
          <w:lang w:val="fr-FR"/>
        </w:rPr>
        <w:t>das</w:t>
      </w:r>
      <w:r w:rsidR="000719A0" w:rsidRPr="000719A0">
        <w:rPr>
          <w:lang w:val="fr-FR"/>
        </w:rPr>
        <w:t xml:space="preserve"> am Hallen-Eingang ausgehängte Gesundheits-Protokoll zu beachten und kann im Falle der Missachtung der vorgesehenen Massnahmen aus dem Turnier ausgeschlossen werden.</w:t>
      </w:r>
      <w:r>
        <w:br/>
      </w:r>
      <w:r w:rsidR="000719A0" w:rsidRPr="000719A0">
        <w:rPr>
          <w:lang w:val="fr-FR"/>
        </w:rPr>
        <w:t xml:space="preserve">Diese Massnahmen können </w:t>
      </w:r>
      <w:r w:rsidR="00CD5F0F">
        <w:rPr>
          <w:lang w:val="fr-FR"/>
        </w:rPr>
        <w:t>durch</w:t>
      </w:r>
      <w:r w:rsidR="000719A0" w:rsidRPr="000719A0">
        <w:rPr>
          <w:lang w:val="fr-FR"/>
        </w:rPr>
        <w:t xml:space="preserve"> Regierung</w:t>
      </w:r>
      <w:r w:rsidR="00CD5F0F">
        <w:rPr>
          <w:lang w:val="fr-FR"/>
        </w:rPr>
        <w:t>sbeschlüsse</w:t>
      </w:r>
      <w:r w:rsidR="000719A0" w:rsidRPr="000719A0">
        <w:rPr>
          <w:lang w:val="fr-FR"/>
        </w:rPr>
        <w:t xml:space="preserve"> geändert werden. </w:t>
      </w:r>
    </w:p>
    <w:sectPr w:rsidR="001316A3">
      <w:headerReference w:type="default" r:id="rId7"/>
      <w:pgSz w:w="11906" w:h="16838"/>
      <w:pgMar w:top="2268" w:right="720" w:bottom="907" w:left="720" w:header="283" w:footer="85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C6D4D" w14:textId="77777777" w:rsidR="00E067DE" w:rsidRDefault="00E067DE">
      <w:r>
        <w:separator/>
      </w:r>
    </w:p>
  </w:endnote>
  <w:endnote w:type="continuationSeparator" w:id="0">
    <w:p w14:paraId="19C23026" w14:textId="77777777" w:rsidR="00E067DE" w:rsidRDefault="00E0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accato555 BT">
    <w:panose1 w:val="03090702030407020404"/>
    <w:charset w:val="00"/>
    <w:family w:val="script"/>
    <w:pitch w:val="variable"/>
    <w:sig w:usb0="00000087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6268C" w14:textId="77777777" w:rsidR="00E067DE" w:rsidRDefault="00E067DE">
      <w:r>
        <w:separator/>
      </w:r>
    </w:p>
  </w:footnote>
  <w:footnote w:type="continuationSeparator" w:id="0">
    <w:p w14:paraId="1F53DC40" w14:textId="77777777" w:rsidR="00E067DE" w:rsidRDefault="00E067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47EB1" w14:textId="77777777" w:rsidR="001316A3" w:rsidRDefault="00000000">
    <w:pPr>
      <w:pStyle w:val="En-tte"/>
      <w:tabs>
        <w:tab w:val="clear" w:pos="9020"/>
        <w:tab w:val="center" w:pos="5233"/>
        <w:tab w:val="right" w:pos="10466"/>
      </w:tabs>
      <w:rPr>
        <w:rFonts w:hint="eastAsia"/>
      </w:rPr>
    </w:pPr>
    <w:r>
      <w:rPr>
        <w:noProof/>
      </w:rPr>
      <w:drawing>
        <wp:inline distT="0" distB="0" distL="0" distR="0" wp14:anchorId="72CF09FC" wp14:editId="0BBEEDA1">
          <wp:extent cx="1080135" cy="1080135"/>
          <wp:effectExtent l="0" t="0" r="0" b="0"/>
          <wp:docPr id="1" name="officeArt object" descr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fficeArt object" descr="Imag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1080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36AEEE50" wp14:editId="6FF94F12">
          <wp:extent cx="829945" cy="1080135"/>
          <wp:effectExtent l="0" t="0" r="0" b="0"/>
          <wp:docPr id="2" name="Image1" descr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" descr="Image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829945" cy="1080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B7D045A" w14:textId="4EF41A9C" w:rsidR="001316A3" w:rsidRDefault="00000000">
    <w:pPr>
      <w:pStyle w:val="En-tte"/>
      <w:keepNext/>
      <w:tabs>
        <w:tab w:val="clear" w:pos="9020"/>
        <w:tab w:val="center" w:pos="5233"/>
        <w:tab w:val="right" w:pos="10466"/>
      </w:tabs>
      <w:rPr>
        <w:rFonts w:hint="eastAsia"/>
        <w:b/>
        <w:bCs/>
        <w:sz w:val="30"/>
        <w:szCs w:val="30"/>
      </w:rPr>
    </w:pPr>
    <w:r>
      <w:rPr>
        <w:b/>
        <w:bCs/>
        <w:sz w:val="30"/>
        <w:szCs w:val="30"/>
      </w:rPr>
      <w:tab/>
    </w:r>
    <w:r w:rsidR="00B94F3D">
      <w:rPr>
        <w:b/>
        <w:bCs/>
        <w:sz w:val="30"/>
        <w:szCs w:val="30"/>
      </w:rPr>
      <w:t>Turnierregeln</w:t>
    </w:r>
  </w:p>
  <w:p w14:paraId="561C9F13" w14:textId="77777777" w:rsidR="001316A3" w:rsidRPr="004725DF" w:rsidRDefault="00000000">
    <w:pPr>
      <w:pStyle w:val="En-tte"/>
      <w:keepNext/>
      <w:tabs>
        <w:tab w:val="clear" w:pos="9020"/>
        <w:tab w:val="center" w:pos="5233"/>
        <w:tab w:val="right" w:pos="10466"/>
      </w:tabs>
      <w:rPr>
        <w:rFonts w:ascii="Staccato555 BT" w:hAnsi="Staccato555 BT"/>
        <w:b/>
        <w:bCs/>
        <w:sz w:val="40"/>
        <w:szCs w:val="40"/>
      </w:rPr>
    </w:pPr>
    <w:r>
      <w:rPr>
        <w:b/>
        <w:bCs/>
        <w:sz w:val="30"/>
        <w:szCs w:val="30"/>
      </w:rPr>
      <w:tab/>
    </w:r>
    <w:r w:rsidRPr="004725DF">
      <w:rPr>
        <w:rFonts w:ascii="Staccato555 BT" w:hAnsi="Staccato555 BT"/>
        <w:b/>
        <w:bCs/>
        <w:sz w:val="40"/>
        <w:szCs w:val="40"/>
      </w:rPr>
      <w:t>C’BAD or not CEBA’D 2023</w:t>
    </w:r>
  </w:p>
  <w:p w14:paraId="230F8674" w14:textId="20FE6F0C" w:rsidR="001316A3" w:rsidRDefault="00000000">
    <w:pPr>
      <w:pStyle w:val="En-tte"/>
      <w:keepNext/>
      <w:tabs>
        <w:tab w:val="clear" w:pos="9020"/>
        <w:tab w:val="center" w:pos="5233"/>
        <w:tab w:val="right" w:pos="10466"/>
      </w:tabs>
      <w:rPr>
        <w:rFonts w:hint="eastAsia"/>
        <w:b/>
        <w:bCs/>
        <w:color w:val="5E5E5E"/>
        <w:sz w:val="20"/>
        <w:szCs w:val="20"/>
      </w:rPr>
    </w:pPr>
    <w:r>
      <w:rPr>
        <w:b/>
        <w:bCs/>
        <w:color w:val="5E5E5E"/>
        <w:sz w:val="20"/>
        <w:szCs w:val="20"/>
      </w:rPr>
      <w:tab/>
    </w:r>
    <w:r w:rsidR="00B94F3D">
      <w:rPr>
        <w:b/>
        <w:bCs/>
        <w:color w:val="5E5E5E"/>
        <w:sz w:val="20"/>
        <w:szCs w:val="20"/>
      </w:rPr>
      <w:t>Genehmigung Nr</w:t>
    </w:r>
    <w:r>
      <w:rPr>
        <w:b/>
        <w:bCs/>
        <w:color w:val="5E5E5E"/>
        <w:sz w:val="20"/>
        <w:szCs w:val="20"/>
      </w:rPr>
      <w:t xml:space="preserve"> : 22.GEST.67/TI.M./011 </w:t>
    </w:r>
  </w:p>
  <w:p w14:paraId="25A5CEDC" w14:textId="6634C181" w:rsidR="001316A3" w:rsidRDefault="00000000">
    <w:pPr>
      <w:pStyle w:val="En-tte"/>
      <w:tabs>
        <w:tab w:val="clear" w:pos="9020"/>
        <w:tab w:val="center" w:pos="5233"/>
        <w:tab w:val="right" w:pos="10466"/>
      </w:tabs>
      <w:spacing w:before="80" w:after="160" w:line="288" w:lineRule="auto"/>
      <w:rPr>
        <w:rFonts w:hint="eastAsia"/>
        <w:b/>
        <w:bCs/>
        <w:color w:val="5E5E5E"/>
        <w:sz w:val="20"/>
        <w:szCs w:val="20"/>
      </w:rPr>
    </w:pPr>
    <w:r>
      <w:rPr>
        <w:b/>
        <w:bCs/>
        <w:color w:val="5E5E5E"/>
        <w:sz w:val="20"/>
        <w:szCs w:val="20"/>
      </w:rPr>
      <w:tab/>
    </w:r>
    <w:r w:rsidR="00B94F3D">
      <w:rPr>
        <w:b/>
        <w:bCs/>
      </w:rPr>
      <w:t>from</w:t>
    </w:r>
    <w:r>
      <w:rPr>
        <w:b/>
        <w:bCs/>
      </w:rPr>
      <w:t xml:space="preserve"> </w:t>
    </w:r>
    <w:r w:rsidR="00B94F3D">
      <w:rPr>
        <w:b/>
        <w:bCs/>
      </w:rPr>
      <w:t>1st</w:t>
    </w:r>
    <w:r>
      <w:rPr>
        <w:b/>
        <w:bCs/>
      </w:rPr>
      <w:t xml:space="preserve"> </w:t>
    </w:r>
    <w:r w:rsidR="00B94F3D">
      <w:rPr>
        <w:b/>
        <w:bCs/>
      </w:rPr>
      <w:t>July</w:t>
    </w:r>
    <w:r>
      <w:rPr>
        <w:b/>
        <w:bCs/>
      </w:rPr>
      <w:t xml:space="preserve"> 2023 </w:t>
    </w:r>
    <w:r w:rsidR="00B94F3D">
      <w:rPr>
        <w:b/>
        <w:bCs/>
      </w:rPr>
      <w:t>to</w:t>
    </w:r>
    <w:r>
      <w:rPr>
        <w:b/>
        <w:bCs/>
      </w:rPr>
      <w:t xml:space="preserve"> </w:t>
    </w:r>
    <w:r w:rsidR="00B94F3D">
      <w:rPr>
        <w:b/>
        <w:bCs/>
      </w:rPr>
      <w:t>2nd</w:t>
    </w:r>
    <w:r>
      <w:rPr>
        <w:b/>
        <w:bCs/>
      </w:rPr>
      <w:t xml:space="preserve"> </w:t>
    </w:r>
    <w:r w:rsidR="00B94F3D">
      <w:rPr>
        <w:b/>
        <w:bCs/>
      </w:rPr>
      <w:t>July</w:t>
    </w:r>
    <w:r>
      <w:rPr>
        <w:b/>
        <w:bCs/>
      </w:rPr>
      <w:t xml:space="preserve">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B68D0"/>
    <w:multiLevelType w:val="multilevel"/>
    <w:tmpl w:val="9196CADC"/>
    <w:lvl w:ilvl="0">
      <w:start w:val="1"/>
      <w:numFmt w:val="bullet"/>
      <w:lvlText w:val=""/>
      <w:lvlJc w:val="left"/>
      <w:pPr>
        <w:tabs>
          <w:tab w:val="num" w:pos="0"/>
        </w:tabs>
        <w:ind w:left="754" w:hanging="397"/>
      </w:pPr>
      <w:rPr>
        <w:rFonts w:ascii="Symbol" w:hAnsi="Symbol" w:cs="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344" w:hanging="164"/>
      </w:pPr>
      <w:rPr>
        <w:rFonts w:ascii="Symbol" w:hAnsi="Symbol" w:cs="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524" w:hanging="164"/>
      </w:pPr>
      <w:rPr>
        <w:rFonts w:ascii="Symbol" w:hAnsi="Symbol" w:cs="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704" w:hanging="164"/>
      </w:pPr>
      <w:rPr>
        <w:rFonts w:ascii="Symbol" w:hAnsi="Symbol" w:cs="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884" w:hanging="164"/>
      </w:pPr>
      <w:rPr>
        <w:rFonts w:ascii="Symbol" w:hAnsi="Symbol" w:cs="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064" w:hanging="164"/>
      </w:pPr>
      <w:rPr>
        <w:rFonts w:ascii="Symbol" w:hAnsi="Symbol" w:cs="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244" w:hanging="164"/>
      </w:pPr>
      <w:rPr>
        <w:rFonts w:ascii="Symbol" w:hAnsi="Symbol" w:cs="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424" w:hanging="164"/>
      </w:pPr>
      <w:rPr>
        <w:rFonts w:ascii="Symbol" w:hAnsi="Symbol" w:cs="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604" w:hanging="164"/>
      </w:pPr>
      <w:rPr>
        <w:rFonts w:ascii="Symbol" w:hAnsi="Symbol" w:cs="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</w:abstractNum>
  <w:abstractNum w:abstractNumId="1" w15:restartNumberingAfterBreak="0">
    <w:nsid w:val="4A1C516B"/>
    <w:multiLevelType w:val="multilevel"/>
    <w:tmpl w:val="9DB00F58"/>
    <w:lvl w:ilvl="0">
      <w:start w:val="1"/>
      <w:numFmt w:val="lowerLetter"/>
      <w:suff w:val="nothing"/>
      <w:lvlText w:val="%1."/>
      <w:lvlJc w:val="left"/>
      <w:pPr>
        <w:tabs>
          <w:tab w:val="num" w:pos="0"/>
        </w:tabs>
        <w:ind w:left="57" w:hanging="5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687" w:hanging="32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upperLetter"/>
      <w:lvlText w:val="%3."/>
      <w:lvlJc w:val="left"/>
      <w:pPr>
        <w:tabs>
          <w:tab w:val="num" w:pos="0"/>
        </w:tabs>
        <w:ind w:left="1047" w:hanging="32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lowerLetter"/>
      <w:lvlText w:val="%4."/>
      <w:lvlJc w:val="left"/>
      <w:pPr>
        <w:tabs>
          <w:tab w:val="num" w:pos="0"/>
        </w:tabs>
        <w:ind w:left="1307" w:hanging="22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upperLetter"/>
      <w:lvlText w:val="%5."/>
      <w:lvlJc w:val="left"/>
      <w:pPr>
        <w:tabs>
          <w:tab w:val="num" w:pos="0"/>
        </w:tabs>
        <w:ind w:left="1767" w:hanging="32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upperLetter"/>
      <w:lvlText w:val="%6."/>
      <w:lvlJc w:val="left"/>
      <w:pPr>
        <w:tabs>
          <w:tab w:val="num" w:pos="0"/>
        </w:tabs>
        <w:ind w:left="2127" w:hanging="32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upperLetter"/>
      <w:lvlText w:val="%7."/>
      <w:lvlJc w:val="left"/>
      <w:pPr>
        <w:tabs>
          <w:tab w:val="num" w:pos="0"/>
        </w:tabs>
        <w:ind w:left="2487" w:hanging="32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upperLetter"/>
      <w:lvlText w:val="%8."/>
      <w:lvlJc w:val="left"/>
      <w:pPr>
        <w:tabs>
          <w:tab w:val="num" w:pos="0"/>
        </w:tabs>
        <w:ind w:left="2847" w:hanging="32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upperLetter"/>
      <w:lvlText w:val="%9."/>
      <w:lvlJc w:val="left"/>
      <w:pPr>
        <w:tabs>
          <w:tab w:val="num" w:pos="0"/>
        </w:tabs>
        <w:ind w:left="3207" w:hanging="32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</w:abstractNum>
  <w:abstractNum w:abstractNumId="2" w15:restartNumberingAfterBreak="0">
    <w:nsid w:val="4C192B05"/>
    <w:multiLevelType w:val="multilevel"/>
    <w:tmpl w:val="3FACF4F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678585787">
    <w:abstractNumId w:val="0"/>
  </w:num>
  <w:num w:numId="2" w16cid:durableId="192697096">
    <w:abstractNumId w:val="1"/>
  </w:num>
  <w:num w:numId="3" w16cid:durableId="21275773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6A3"/>
    <w:rsid w:val="00001C02"/>
    <w:rsid w:val="00026E0F"/>
    <w:rsid w:val="000719A0"/>
    <w:rsid w:val="00096F3C"/>
    <w:rsid w:val="000C3AA7"/>
    <w:rsid w:val="001316A3"/>
    <w:rsid w:val="002F3C52"/>
    <w:rsid w:val="00344A6E"/>
    <w:rsid w:val="004725DF"/>
    <w:rsid w:val="004E286C"/>
    <w:rsid w:val="0051274B"/>
    <w:rsid w:val="00577093"/>
    <w:rsid w:val="005B4F92"/>
    <w:rsid w:val="005E5F18"/>
    <w:rsid w:val="006F58E1"/>
    <w:rsid w:val="00700D05"/>
    <w:rsid w:val="008633DC"/>
    <w:rsid w:val="00A971AC"/>
    <w:rsid w:val="00A9741E"/>
    <w:rsid w:val="00B53AF3"/>
    <w:rsid w:val="00B6405E"/>
    <w:rsid w:val="00B94F3D"/>
    <w:rsid w:val="00BD46D6"/>
    <w:rsid w:val="00CD5F0F"/>
    <w:rsid w:val="00E067DE"/>
    <w:rsid w:val="00E30F4E"/>
    <w:rsid w:val="00E47232"/>
    <w:rsid w:val="00EA57F0"/>
    <w:rsid w:val="00FE2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AB7827"/>
  <w15:docId w15:val="{19FC3FA7-332F-407C-A175-D7F47C2DE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lang w:val="fr-F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 w:val="0"/>
    </w:pPr>
    <w:rPr>
      <w:sz w:val="24"/>
      <w:szCs w:val="24"/>
      <w:u w:color="FFFFFF"/>
      <w:lang w:val="en-US" w:eastAsia="en-US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enInternet">
    <w:name w:val="Lien Internet"/>
    <w:rPr>
      <w:u w:val="single" w:color="FFFFFF"/>
    </w:rPr>
  </w:style>
  <w:style w:type="character" w:customStyle="1" w:styleId="Aucun">
    <w:name w:val="Aucun"/>
    <w:qFormat/>
    <w:rPr>
      <w:lang w:val="en-US"/>
    </w:rPr>
  </w:style>
  <w:style w:type="character" w:customStyle="1" w:styleId="LienInternetvisit">
    <w:name w:val="Lien Internet visité"/>
    <w:rPr>
      <w:color w:val="800000"/>
      <w:u w:val="single"/>
    </w:rPr>
  </w:style>
  <w:style w:type="paragraph" w:styleId="Titre">
    <w:name w:val="Title"/>
    <w:next w:val="Corps"/>
    <w:uiPriority w:val="10"/>
    <w:qFormat/>
    <w:pPr>
      <w:keepNext/>
      <w:suppressAutoHyphens w:val="0"/>
      <w:spacing w:after="200"/>
      <w:outlineLvl w:val="0"/>
    </w:pPr>
    <w:rPr>
      <w:rFonts w:ascii="Helvetica Neue" w:hAnsi="Helvetica Neue" w:cs="Arial Unicode MS"/>
      <w:b/>
      <w:bCs/>
      <w:color w:val="000000"/>
      <w:sz w:val="24"/>
      <w:szCs w:val="24"/>
      <w:u w:color="FFFFFF"/>
      <w14:textOutline w14:w="0" w14:cap="flat" w14:cmpd="sng" w14:algn="ctr">
        <w14:noFill/>
        <w14:prstDash w14:val="solid"/>
        <w14:bevel/>
      </w14:textOutline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pPr>
      <w:tabs>
        <w:tab w:val="right" w:pos="9020"/>
      </w:tabs>
      <w:suppressAutoHyphens w:val="0"/>
    </w:pPr>
    <w:rPr>
      <w:rFonts w:ascii="Helvetica Neue" w:hAnsi="Helvetica Neue" w:cs="Arial Unicode MS"/>
      <w:color w:val="000000"/>
      <w:sz w:val="24"/>
      <w:szCs w:val="24"/>
      <w:u w:color="FFFFFF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s">
    <w:name w:val="Corps"/>
    <w:qFormat/>
    <w:pPr>
      <w:suppressAutoHyphens w:val="0"/>
      <w:spacing w:after="160" w:line="288" w:lineRule="auto"/>
      <w:jc w:val="both"/>
    </w:pPr>
    <w:rPr>
      <w:rFonts w:ascii="Helvetica Neue" w:hAnsi="Helvetica Neue" w:cs="Arial Unicode MS"/>
      <w:color w:val="000000"/>
      <w:u w:color="FFFFFF"/>
      <w:lang w:val="it-IT"/>
      <w14:textOutline w14:w="0" w14:cap="flat" w14:cmpd="sng" w14:algn="ctr">
        <w14:noFill/>
        <w14:prstDash w14:val="solid"/>
        <w14:bevel/>
      </w14:textOutline>
    </w:rPr>
  </w:style>
  <w:style w:type="paragraph" w:styleId="Pieddepage">
    <w:name w:val="footer"/>
    <w:basedOn w:val="En-tteetpieddepage"/>
  </w:style>
  <w:style w:type="numbering" w:customStyle="1" w:styleId="Puce">
    <w:name w:val="Puce"/>
    <w:qFormat/>
  </w:style>
  <w:style w:type="numbering" w:customStyle="1" w:styleId="Lettres">
    <w:name w:val="Lettres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just" defTabSz="457200" rtl="0" fontAlgn="auto" latinLnBrk="0" hangingPunct="0">
          <a:lnSpc>
            <a:spcPct val="120000"/>
          </a:lnSpc>
          <a:spcBef>
            <a:spcPts val="800"/>
          </a:spcBef>
          <a:spcAft>
            <a:spcPts val="0"/>
          </a:spcAft>
          <a:buClrTx/>
          <a:buSzTx/>
          <a:buFontTx/>
          <a:buNone/>
          <a:tabLst/>
          <a:defRPr kumimoji="0" sz="10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831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Ellis</dc:creator>
  <dc:description/>
  <cp:lastModifiedBy>John Ellis</cp:lastModifiedBy>
  <cp:revision>7</cp:revision>
  <cp:lastPrinted>2023-05-15T13:06:00Z</cp:lastPrinted>
  <dcterms:created xsi:type="dcterms:W3CDTF">2023-05-16T11:54:00Z</dcterms:created>
  <dcterms:modified xsi:type="dcterms:W3CDTF">2023-05-22T19:52:00Z</dcterms:modified>
  <dc:language>fr-FR</dc:language>
</cp:coreProperties>
</file>